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F3CE" w14:textId="118082EF" w:rsidR="00AA0C74" w:rsidRDefault="00AA0C74" w:rsidP="00AA0C74">
      <w:pPr>
        <w:pStyle w:val="ListParagraph"/>
        <w:ind w:left="0"/>
        <w:jc w:val="center"/>
        <w:rPr>
          <w:rFonts w:cstheme="minorHAnsi"/>
          <w:b/>
          <w:color w:val="1F4E79" w:themeColor="accent5" w:themeShade="80"/>
          <w:sz w:val="32"/>
          <w:szCs w:val="32"/>
        </w:rPr>
      </w:pPr>
      <w:r>
        <w:rPr>
          <w:rFonts w:ascii="Helvetica" w:hAnsi="Helvetica" w:cs="Helvetica"/>
          <w:noProof/>
        </w:rPr>
        <w:drawing>
          <wp:inline distT="0" distB="0" distL="0" distR="0" wp14:anchorId="0A2BC486" wp14:editId="1814A6CC">
            <wp:extent cx="2743200" cy="7191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19124"/>
                    </a:xfrm>
                    <a:prstGeom prst="rect">
                      <a:avLst/>
                    </a:prstGeom>
                    <a:noFill/>
                    <a:ln>
                      <a:noFill/>
                    </a:ln>
                    <a:extLst>
                      <a:ext uri="{53640926-AAD7-44D8-BBD7-CCE9431645EC}">
                        <a14:shadowObscured xmlns:a14="http://schemas.microsoft.com/office/drawing/2010/main"/>
                      </a:ext>
                    </a:extLst>
                  </pic:spPr>
                </pic:pic>
              </a:graphicData>
            </a:graphic>
          </wp:inline>
        </w:drawing>
      </w:r>
    </w:p>
    <w:p w14:paraId="32C8881A" w14:textId="77777777" w:rsidR="00AA0C74" w:rsidRDefault="00AA0C74" w:rsidP="00AA0C74">
      <w:pPr>
        <w:pStyle w:val="ListParagraph"/>
        <w:ind w:left="0"/>
        <w:jc w:val="center"/>
        <w:rPr>
          <w:rFonts w:cstheme="minorHAnsi"/>
          <w:b/>
          <w:color w:val="1F4E79" w:themeColor="accent5" w:themeShade="80"/>
          <w:sz w:val="32"/>
          <w:szCs w:val="32"/>
        </w:rPr>
      </w:pPr>
    </w:p>
    <w:p w14:paraId="21315085" w14:textId="69DF3386" w:rsidR="00AA0C74" w:rsidRPr="001F46B9" w:rsidRDefault="00AA0C74" w:rsidP="00AA0C74">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LANDSCAPE CONSERVATION CATALYST FUND</w:t>
      </w:r>
    </w:p>
    <w:p w14:paraId="7BEAC831" w14:textId="6414C08A" w:rsidR="00AA0C74" w:rsidRPr="001F46B9" w:rsidRDefault="00AA0C74" w:rsidP="00AA0C74">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Applicant Guidance Document: 2020 Funding Round</w:t>
      </w:r>
    </w:p>
    <w:p w14:paraId="790F03BF" w14:textId="21F0AF07" w:rsidR="00AA0C74" w:rsidRPr="001D4CBD" w:rsidRDefault="00AA0C74" w:rsidP="00AA0C74">
      <w:pPr>
        <w:pStyle w:val="ListParagraph"/>
        <w:ind w:left="0"/>
        <w:jc w:val="center"/>
        <w:rPr>
          <w:rFonts w:cstheme="minorHAnsi"/>
          <w:b/>
          <w:color w:val="FF0000"/>
        </w:rPr>
      </w:pPr>
      <w:r>
        <w:rPr>
          <w:rFonts w:cstheme="minorHAnsi"/>
          <w:b/>
          <w:color w:val="1F4E79" w:themeColor="accent5" w:themeShade="80"/>
        </w:rPr>
        <w:t>February 3, 2020</w:t>
      </w:r>
    </w:p>
    <w:p w14:paraId="5337F291" w14:textId="24618BEE" w:rsidR="00577464" w:rsidRDefault="00577464"/>
    <w:p w14:paraId="4D41E87A" w14:textId="57A92B24" w:rsidR="00577464" w:rsidRPr="00BE575E" w:rsidRDefault="001F46B9" w:rsidP="00577464">
      <w:r w:rsidRPr="00BE575E">
        <w:rPr>
          <w:b/>
        </w:rPr>
        <w:t xml:space="preserve">OVERVIEW: </w:t>
      </w:r>
      <w:r w:rsidR="007569FA" w:rsidRPr="00BE575E">
        <w:t xml:space="preserve">The Catalyst Fund </w:t>
      </w:r>
      <w:hyperlink r:id="rId8" w:history="1">
        <w:r w:rsidR="007569FA" w:rsidRPr="00E35B11">
          <w:rPr>
            <w:rStyle w:val="Hyperlink"/>
          </w:rPr>
          <w:t>Request for Proposals</w:t>
        </w:r>
        <w:r w:rsidR="00D25954" w:rsidRPr="00E35B11">
          <w:rPr>
            <w:rStyle w:val="Hyperlink"/>
          </w:rPr>
          <w:t xml:space="preserve"> (RFP)</w:t>
        </w:r>
      </w:hyperlink>
      <w:r w:rsidR="007569FA" w:rsidRPr="00BE575E">
        <w:t xml:space="preserve"> outlines the central </w:t>
      </w:r>
      <w:r>
        <w:t>programmatic priorities</w:t>
      </w:r>
      <w:r w:rsidRPr="00BE575E">
        <w:t xml:space="preserve"> </w:t>
      </w:r>
      <w:r w:rsidR="00D25954" w:rsidRPr="00BE575E">
        <w:t xml:space="preserve">and requirements </w:t>
      </w:r>
      <w:r w:rsidR="007569FA" w:rsidRPr="00BE575E">
        <w:t xml:space="preserve">of the Catalyst Fund, and </w:t>
      </w:r>
      <w:r w:rsidR="00203340" w:rsidRPr="00BE575E">
        <w:t>is the primary document for information on the Catalyst Fund</w:t>
      </w:r>
      <w:r w:rsidR="007569FA" w:rsidRPr="00BE575E">
        <w:t xml:space="preserve">. </w:t>
      </w:r>
      <w:r w:rsidR="00577464" w:rsidRPr="00BE575E">
        <w:t>This Applicant Guidance Document</w:t>
      </w:r>
      <w:r w:rsidR="007569FA" w:rsidRPr="00BE575E">
        <w:t xml:space="preserve"> supplements the RFP by providing</w:t>
      </w:r>
      <w:r w:rsidR="00047688" w:rsidRPr="00BE575E">
        <w:t xml:space="preserve"> background information and greater detail</w:t>
      </w:r>
      <w:r w:rsidR="00203340" w:rsidRPr="00BE575E">
        <w:t xml:space="preserve">. </w:t>
      </w:r>
      <w:r w:rsidR="001D4CBD">
        <w:t>It</w:t>
      </w:r>
      <w:r w:rsidR="00203340" w:rsidRPr="00BE575E">
        <w:t xml:space="preserve"> is intended to clarify for applicants whether they are a strong fit for the Catalyst Fund and </w:t>
      </w:r>
      <w:r w:rsidR="001D4CBD">
        <w:t xml:space="preserve">to </w:t>
      </w:r>
      <w:r w:rsidR="00203340" w:rsidRPr="00BE575E">
        <w:t>ensure applicants clearly understand the programmatic priorities of the Fund so that they can present strong proposals.</w:t>
      </w:r>
      <w:r w:rsidR="00577464" w:rsidRPr="00BE575E">
        <w:t xml:space="preserve">  </w:t>
      </w:r>
    </w:p>
    <w:p w14:paraId="4B57AF35" w14:textId="791AD877" w:rsidR="00AD42C3" w:rsidRDefault="00AD42C3" w:rsidP="00577464"/>
    <w:p w14:paraId="15EF5155" w14:textId="15EE373B" w:rsidR="001F46B9" w:rsidRDefault="001F46B9" w:rsidP="00577464">
      <w:r>
        <w:t>This document is structured around the following sections:</w:t>
      </w:r>
    </w:p>
    <w:p w14:paraId="2CB77AC9" w14:textId="77777777" w:rsidR="001F46B9" w:rsidRPr="00BE575E" w:rsidRDefault="001F46B9" w:rsidP="00577464"/>
    <w:p w14:paraId="18E6C40E" w14:textId="5A64FE6D" w:rsidR="00D722C8" w:rsidRPr="00BE575E" w:rsidRDefault="00AD42C3" w:rsidP="00EA01E6">
      <w:pPr>
        <w:spacing w:after="120"/>
      </w:pPr>
      <w:r w:rsidRPr="0044375E">
        <w:rPr>
          <w:b/>
        </w:rPr>
        <w:t xml:space="preserve">Section 1: </w:t>
      </w:r>
      <w:r w:rsidR="00D722C8" w:rsidRPr="0044375E">
        <w:rPr>
          <w:b/>
        </w:rPr>
        <w:t>Fund Purpose and Background</w:t>
      </w:r>
      <w:r w:rsidR="00D722C8" w:rsidRPr="00BE575E">
        <w:t>………………………………………………………………………</w:t>
      </w:r>
      <w:r w:rsidR="00D722C8" w:rsidRPr="00BE575E">
        <w:tab/>
        <w:t>1</w:t>
      </w:r>
    </w:p>
    <w:p w14:paraId="29BCF9A6" w14:textId="6F8180C0" w:rsidR="00AA0C74" w:rsidRPr="00BE575E" w:rsidRDefault="00AA0C74" w:rsidP="00EA01E6">
      <w:pPr>
        <w:spacing w:after="120"/>
      </w:pPr>
      <w:r w:rsidRPr="0044375E">
        <w:rPr>
          <w:b/>
        </w:rPr>
        <w:t>Section 2: Indigenous-led Partnerships—Priorities and Requirements</w:t>
      </w:r>
      <w:r w:rsidRPr="00BE575E">
        <w:t>……………………...</w:t>
      </w:r>
      <w:r w:rsidR="00BE575E">
        <w:t>...</w:t>
      </w:r>
      <w:r w:rsidR="00BE575E">
        <w:tab/>
        <w:t>3</w:t>
      </w:r>
    </w:p>
    <w:p w14:paraId="0472B8D9" w14:textId="7E299AAE" w:rsidR="00F36F15" w:rsidRPr="0044375E" w:rsidRDefault="00D722C8" w:rsidP="00EA01E6">
      <w:pPr>
        <w:spacing w:after="120"/>
        <w:rPr>
          <w:b/>
        </w:rPr>
      </w:pPr>
      <w:r w:rsidRPr="0044375E">
        <w:rPr>
          <w:b/>
        </w:rPr>
        <w:t xml:space="preserve">Section </w:t>
      </w:r>
      <w:r w:rsidR="00AA0C74" w:rsidRPr="0044375E">
        <w:rPr>
          <w:b/>
        </w:rPr>
        <w:t>3</w:t>
      </w:r>
      <w:r w:rsidRPr="0044375E">
        <w:rPr>
          <w:b/>
        </w:rPr>
        <w:t xml:space="preserve">: </w:t>
      </w:r>
      <w:r w:rsidR="00AD42C3" w:rsidRPr="0044375E">
        <w:rPr>
          <w:b/>
        </w:rPr>
        <w:t>What Makes a Strong Catalyst Fund Proposal</w:t>
      </w:r>
    </w:p>
    <w:p w14:paraId="7D6AA1DF" w14:textId="0672ACFD" w:rsidR="009B18A8" w:rsidRPr="00BE575E" w:rsidRDefault="009B18A8" w:rsidP="00946922">
      <w:pPr>
        <w:pStyle w:val="ListParagraph"/>
        <w:numPr>
          <w:ilvl w:val="0"/>
          <w:numId w:val="23"/>
        </w:numPr>
        <w:spacing w:after="120"/>
        <w:contextualSpacing w:val="0"/>
      </w:pPr>
      <w:r w:rsidRPr="00BE575E">
        <w:t>Overview……………………………………………………………………………………………………………</w:t>
      </w:r>
      <w:r w:rsidR="00BE575E">
        <w:tab/>
      </w:r>
      <w:r w:rsidR="00777DCF">
        <w:t>5</w:t>
      </w:r>
    </w:p>
    <w:p w14:paraId="3B850950" w14:textId="36C9F938" w:rsidR="00F36F15" w:rsidRPr="00BE575E" w:rsidRDefault="0027090F" w:rsidP="00266E76">
      <w:pPr>
        <w:pStyle w:val="ListParagraph"/>
        <w:numPr>
          <w:ilvl w:val="0"/>
          <w:numId w:val="23"/>
        </w:numPr>
        <w:contextualSpacing w:val="0"/>
      </w:pPr>
      <w:r w:rsidRPr="00BE575E">
        <w:t xml:space="preserve">Am I an appropriate fit for the Catalyst Fund? </w:t>
      </w:r>
    </w:p>
    <w:p w14:paraId="0753CBF7" w14:textId="00243F54" w:rsidR="00AD42C3" w:rsidRPr="00BE575E" w:rsidRDefault="0027090F" w:rsidP="00EA01E6">
      <w:pPr>
        <w:pStyle w:val="ListParagraph"/>
        <w:spacing w:after="120"/>
        <w:contextualSpacing w:val="0"/>
      </w:pPr>
      <w:r w:rsidRPr="00BE575E">
        <w:t>T</w:t>
      </w:r>
      <w:r w:rsidR="00AD42C3" w:rsidRPr="00BE575E">
        <w:t xml:space="preserve">he </w:t>
      </w:r>
      <w:r w:rsidR="00132EF0" w:rsidRPr="00BE575E">
        <w:t>L</w:t>
      </w:r>
      <w:r w:rsidR="00AD42C3" w:rsidRPr="00BE575E">
        <w:t xml:space="preserve">andscape </w:t>
      </w:r>
      <w:r w:rsidR="00132EF0" w:rsidRPr="00BE575E">
        <w:t>C</w:t>
      </w:r>
      <w:r w:rsidR="00AD42C3" w:rsidRPr="00BE575E">
        <w:t>onservation</w:t>
      </w:r>
      <w:r w:rsidR="00132EF0" w:rsidRPr="00BE575E">
        <w:t xml:space="preserve"> P</w:t>
      </w:r>
      <w:r w:rsidR="00AD42C3" w:rsidRPr="00BE575E">
        <w:t>artnership</w:t>
      </w:r>
      <w:r w:rsidR="00F36F15" w:rsidRPr="00BE575E">
        <w:t xml:space="preserve"> </w:t>
      </w:r>
      <w:r w:rsidR="00AD42C3" w:rsidRPr="00BE575E">
        <w:t>definition</w:t>
      </w:r>
      <w:r w:rsidRPr="00BE575E">
        <w:t>……………………………………………</w:t>
      </w:r>
      <w:r w:rsidR="00C86869" w:rsidRPr="00BE575E">
        <w:tab/>
      </w:r>
      <w:r w:rsidR="00BE575E">
        <w:t>5</w:t>
      </w:r>
    </w:p>
    <w:p w14:paraId="18ADB5E2" w14:textId="77777777" w:rsidR="00F36F15" w:rsidRPr="00BE575E" w:rsidRDefault="0027090F" w:rsidP="00F36F15">
      <w:pPr>
        <w:pStyle w:val="ListParagraph"/>
        <w:numPr>
          <w:ilvl w:val="0"/>
          <w:numId w:val="23"/>
        </w:numPr>
      </w:pPr>
      <w:r w:rsidRPr="00BE575E">
        <w:t xml:space="preserve">Am I an appropriate fit for the Catalyst Fund? </w:t>
      </w:r>
    </w:p>
    <w:p w14:paraId="4D37D6C0" w14:textId="104C86D0" w:rsidR="00874226" w:rsidRPr="00BE575E" w:rsidRDefault="0027090F" w:rsidP="009B5A28">
      <w:pPr>
        <w:pStyle w:val="ListParagraph"/>
      </w:pPr>
      <w:r w:rsidRPr="00BE575E">
        <w:t xml:space="preserve">The Building Stage of Partnership </w:t>
      </w:r>
      <w:r w:rsidR="00966886">
        <w:t>d</w:t>
      </w:r>
      <w:r w:rsidRPr="00BE575E">
        <w:t xml:space="preserve">evelopment </w:t>
      </w:r>
      <w:r w:rsidR="00F36F15" w:rsidRPr="00BE575E">
        <w:t>….</w:t>
      </w:r>
      <w:r w:rsidRPr="00BE575E">
        <w:t>…………………………………………….</w:t>
      </w:r>
      <w:r w:rsidR="00C86869" w:rsidRPr="00BE575E">
        <w:tab/>
      </w:r>
      <w:r w:rsidR="00BE575E">
        <w:t>8</w:t>
      </w:r>
    </w:p>
    <w:p w14:paraId="7E441F72" w14:textId="5F485267" w:rsidR="00AD42C3" w:rsidRPr="0046156B" w:rsidRDefault="00AD42C3" w:rsidP="0046156B">
      <w:pPr>
        <w:pStyle w:val="ListParagraph"/>
        <w:rPr>
          <w:sz w:val="10"/>
          <w:szCs w:val="10"/>
        </w:rPr>
      </w:pPr>
    </w:p>
    <w:p w14:paraId="2D4C4999" w14:textId="0A39C8E3" w:rsidR="002E6D7C" w:rsidRPr="00BE575E" w:rsidRDefault="00D72EFD" w:rsidP="0046156B">
      <w:r w:rsidRPr="0044375E">
        <w:rPr>
          <w:b/>
        </w:rPr>
        <w:t xml:space="preserve">Section 4: </w:t>
      </w:r>
      <w:r w:rsidR="001F46B9">
        <w:rPr>
          <w:b/>
        </w:rPr>
        <w:t>Partnership</w:t>
      </w:r>
      <w:r w:rsidR="001B5242" w:rsidRPr="0044375E">
        <w:rPr>
          <w:b/>
        </w:rPr>
        <w:t xml:space="preserve"> </w:t>
      </w:r>
      <w:r w:rsidR="00E4489E" w:rsidRPr="0044375E">
        <w:rPr>
          <w:b/>
        </w:rPr>
        <w:t xml:space="preserve">Stages and </w:t>
      </w:r>
      <w:r w:rsidR="001B5242" w:rsidRPr="0044375E">
        <w:rPr>
          <w:b/>
        </w:rPr>
        <w:t>Common Steps to Success Chart</w:t>
      </w:r>
      <w:r w:rsidR="001B5242" w:rsidRPr="00BE575E">
        <w:t>………………</w:t>
      </w:r>
      <w:r w:rsidR="001F46B9">
        <w:t>………………</w:t>
      </w:r>
      <w:r w:rsidR="001F46B9">
        <w:tab/>
      </w:r>
      <w:r w:rsidR="00BE575E">
        <w:t>10</w:t>
      </w:r>
    </w:p>
    <w:p w14:paraId="260484F3" w14:textId="166D149A" w:rsidR="00AA0C74" w:rsidRDefault="00AA0C74" w:rsidP="004C596C"/>
    <w:p w14:paraId="71BC25DE" w14:textId="77777777" w:rsidR="00AA0C74" w:rsidRDefault="00AA0C74" w:rsidP="004C596C"/>
    <w:p w14:paraId="787BFB20" w14:textId="475DFFD9" w:rsidR="00C86869" w:rsidRDefault="00C86869" w:rsidP="00577464"/>
    <w:p w14:paraId="7C2D002B" w14:textId="1BC6B6A9" w:rsidR="00C86869" w:rsidRDefault="00C86869" w:rsidP="00C86869">
      <w:pPr>
        <w:jc w:val="center"/>
      </w:pPr>
      <w:r>
        <w:t>*</w:t>
      </w:r>
      <w:r>
        <w:tab/>
        <w:t>*</w:t>
      </w:r>
      <w:r>
        <w:tab/>
        <w:t>*</w:t>
      </w:r>
      <w:r>
        <w:tab/>
        <w:t>*</w:t>
      </w:r>
    </w:p>
    <w:p w14:paraId="139AED5A" w14:textId="6AE9714F" w:rsidR="00EC6BFF" w:rsidRPr="006E2FD2" w:rsidRDefault="003F37FC" w:rsidP="00EC6BFF">
      <w:pPr>
        <w:rPr>
          <w:b/>
          <w:color w:val="0D487C"/>
          <w:u w:val="single"/>
        </w:rPr>
      </w:pPr>
      <w:r>
        <w:rPr>
          <w:b/>
          <w:u w:val="single"/>
        </w:rPr>
        <w:br/>
      </w:r>
      <w:r w:rsidR="00EC6BFF" w:rsidRPr="006E2FD2">
        <w:rPr>
          <w:b/>
          <w:color w:val="0D487C"/>
          <w:u w:val="single"/>
        </w:rPr>
        <w:t>SECTION 1:</w:t>
      </w:r>
      <w:r w:rsidR="00EC6BFF" w:rsidRPr="006E2FD2">
        <w:rPr>
          <w:b/>
          <w:color w:val="0D487C"/>
        </w:rPr>
        <w:t xml:space="preserve"> FUND PURPOSE</w:t>
      </w:r>
      <w:r w:rsidR="002E338D" w:rsidRPr="006E2FD2">
        <w:rPr>
          <w:b/>
          <w:color w:val="0D487C"/>
        </w:rPr>
        <w:t xml:space="preserve"> AND BACKGROUND</w:t>
      </w:r>
    </w:p>
    <w:p w14:paraId="39905A8E" w14:textId="77777777" w:rsidR="00EC6BFF" w:rsidRPr="00456020" w:rsidRDefault="00EC6BFF" w:rsidP="00EC6BFF">
      <w:pPr>
        <w:pStyle w:val="ListParagraph"/>
        <w:rPr>
          <w:b/>
        </w:rPr>
      </w:pPr>
    </w:p>
    <w:p w14:paraId="68AB0B95" w14:textId="17DED2C2" w:rsidR="003E32E1" w:rsidRPr="00EA01E6" w:rsidRDefault="003E32E1" w:rsidP="00EC6BFF">
      <w:pPr>
        <w:rPr>
          <w:b/>
        </w:rPr>
      </w:pPr>
      <w:r w:rsidRPr="00EA01E6">
        <w:rPr>
          <w:b/>
        </w:rPr>
        <w:t>Per the RFP</w:t>
      </w:r>
    </w:p>
    <w:p w14:paraId="0433F4A4" w14:textId="18DBEEF4" w:rsidR="00AA0C74" w:rsidRDefault="00AA0C74" w:rsidP="00AA0C74">
      <w:pPr>
        <w:rPr>
          <w:rFonts w:cstheme="minorHAnsi"/>
        </w:rPr>
      </w:pPr>
      <w:r w:rsidRPr="00C72211">
        <w:rPr>
          <w:rFonts w:cstheme="minorHAnsi"/>
        </w:rPr>
        <w:t xml:space="preserve">The purpose of the Landscape Conservation Catalyst Fund is to accelerate the </w:t>
      </w:r>
      <w:r>
        <w:rPr>
          <w:rFonts w:cstheme="minorHAnsi"/>
        </w:rPr>
        <w:t>pace of</w:t>
      </w:r>
      <w:r w:rsidRPr="00C72211">
        <w:rPr>
          <w:rFonts w:cstheme="minorHAnsi"/>
        </w:rPr>
        <w:t xml:space="preserve"> conservation </w:t>
      </w:r>
      <w:r>
        <w:rPr>
          <w:rFonts w:cstheme="minorHAnsi"/>
        </w:rPr>
        <w:t xml:space="preserve">at scale </w:t>
      </w:r>
      <w:r w:rsidRPr="00C72211">
        <w:rPr>
          <w:rFonts w:cstheme="minorHAnsi"/>
        </w:rPr>
        <w:t>across the United States</w:t>
      </w:r>
      <w:r>
        <w:rPr>
          <w:rFonts w:cstheme="minorHAnsi"/>
        </w:rPr>
        <w:t xml:space="preserve"> through targeted support of collaborative Landscape Conservation.</w:t>
      </w:r>
      <w:r w:rsidRPr="00C72211">
        <w:rPr>
          <w:rFonts w:cstheme="minorHAnsi"/>
        </w:rPr>
        <w:t xml:space="preserve"> </w:t>
      </w:r>
      <w:r>
        <w:rPr>
          <w:rFonts w:cstheme="minorHAnsi"/>
        </w:rPr>
        <w:t>The Catalyst Fund s</w:t>
      </w:r>
      <w:r w:rsidRPr="00C72211">
        <w:rPr>
          <w:rFonts w:cstheme="minorHAnsi"/>
        </w:rPr>
        <w:t>pecifically support</w:t>
      </w:r>
      <w:r>
        <w:rPr>
          <w:rFonts w:cstheme="minorHAnsi"/>
        </w:rPr>
        <w:t>s</w:t>
      </w:r>
      <w:r w:rsidRPr="00C72211">
        <w:rPr>
          <w:rFonts w:cstheme="minorHAnsi"/>
        </w:rPr>
        <w:t xml:space="preserve"> key collaborative processes </w:t>
      </w:r>
      <w:r>
        <w:rPr>
          <w:rFonts w:cstheme="minorHAnsi"/>
        </w:rPr>
        <w:t xml:space="preserve">and activities </w:t>
      </w:r>
      <w:r w:rsidR="001F46B9">
        <w:rPr>
          <w:rFonts w:cstheme="minorHAnsi"/>
        </w:rPr>
        <w:t xml:space="preserve">to </w:t>
      </w:r>
      <w:r w:rsidRPr="00C72211">
        <w:rPr>
          <w:rFonts w:cstheme="minorHAnsi"/>
        </w:rPr>
        <w:t xml:space="preserve">build </w:t>
      </w:r>
      <w:r>
        <w:rPr>
          <w:rFonts w:cstheme="minorHAnsi"/>
        </w:rPr>
        <w:t>critical c</w:t>
      </w:r>
      <w:r w:rsidRPr="00C72211">
        <w:rPr>
          <w:rFonts w:cstheme="minorHAnsi"/>
        </w:rPr>
        <w:t xml:space="preserve">apacity and forward </w:t>
      </w:r>
      <w:r>
        <w:rPr>
          <w:rFonts w:cstheme="minorHAnsi"/>
        </w:rPr>
        <w:t xml:space="preserve">conservation </w:t>
      </w:r>
      <w:r w:rsidRPr="00C72211">
        <w:rPr>
          <w:rFonts w:cstheme="minorHAnsi"/>
        </w:rPr>
        <w:t xml:space="preserve">momentum in </w:t>
      </w:r>
      <w:r>
        <w:rPr>
          <w:rFonts w:cstheme="minorHAnsi"/>
        </w:rPr>
        <w:t>Landscape Conservation Partnerships.</w:t>
      </w:r>
    </w:p>
    <w:p w14:paraId="583CD972" w14:textId="77777777" w:rsidR="00AA0C74" w:rsidRPr="0044375E" w:rsidRDefault="00AA0C74" w:rsidP="00AA0C74">
      <w:pPr>
        <w:rPr>
          <w:rFonts w:cstheme="minorHAnsi"/>
          <w:sz w:val="16"/>
          <w:szCs w:val="16"/>
        </w:rPr>
      </w:pPr>
    </w:p>
    <w:p w14:paraId="56F0202E" w14:textId="77777777" w:rsidR="001F46B9" w:rsidRDefault="00AA0C74" w:rsidP="0044375E">
      <w:pPr>
        <w:spacing w:after="120"/>
        <w:rPr>
          <w:rFonts w:cstheme="minorHAnsi"/>
        </w:rPr>
      </w:pPr>
      <w:r w:rsidRPr="00C72211">
        <w:rPr>
          <w:rFonts w:cstheme="minorHAnsi"/>
        </w:rPr>
        <w:lastRenderedPageBreak/>
        <w:t xml:space="preserve">The </w:t>
      </w:r>
      <w:r>
        <w:rPr>
          <w:rFonts w:cstheme="minorHAnsi"/>
        </w:rPr>
        <w:t xml:space="preserve">Catalyst </w:t>
      </w:r>
      <w:r w:rsidRPr="00C72211">
        <w:rPr>
          <w:rFonts w:cstheme="minorHAnsi"/>
        </w:rPr>
        <w:t xml:space="preserve">Fund </w:t>
      </w:r>
      <w:r>
        <w:rPr>
          <w:rFonts w:cstheme="minorHAnsi"/>
        </w:rPr>
        <w:t xml:space="preserve">was established in recognition that: </w:t>
      </w:r>
    </w:p>
    <w:p w14:paraId="4A8E2EAD" w14:textId="41E8BD45" w:rsidR="001F46B9" w:rsidRPr="00EA511D" w:rsidRDefault="001F46B9" w:rsidP="007034D5">
      <w:pPr>
        <w:pStyle w:val="ListParagraph"/>
        <w:numPr>
          <w:ilvl w:val="0"/>
          <w:numId w:val="43"/>
        </w:numPr>
        <w:spacing w:after="120"/>
        <w:contextualSpacing w:val="0"/>
        <w:rPr>
          <w:rFonts w:cstheme="minorHAnsi"/>
        </w:rPr>
      </w:pPr>
      <w:r>
        <w:rPr>
          <w:rFonts w:cstheme="minorHAnsi"/>
        </w:rPr>
        <w:t>W</w:t>
      </w:r>
      <w:r w:rsidR="00AA0C74" w:rsidRPr="001F46B9">
        <w:rPr>
          <w:rFonts w:cstheme="minorHAnsi"/>
        </w:rPr>
        <w:t xml:space="preserve">orking at the landscape scale—the scale nature functions—is the only effective way to </w:t>
      </w:r>
      <w:r w:rsidR="00AA0C74" w:rsidRPr="00EA511D">
        <w:rPr>
          <w:rFonts w:cstheme="minorHAnsi"/>
        </w:rPr>
        <w:t xml:space="preserve">tackle pressing challenges such as climate change, habitat loss, and landscape fragmentation; </w:t>
      </w:r>
    </w:p>
    <w:p w14:paraId="101BFC60" w14:textId="779D267F" w:rsidR="001F46B9" w:rsidRPr="00EA511D" w:rsidRDefault="001F46B9" w:rsidP="007034D5">
      <w:pPr>
        <w:pStyle w:val="ListParagraph"/>
        <w:numPr>
          <w:ilvl w:val="0"/>
          <w:numId w:val="43"/>
        </w:numPr>
        <w:spacing w:after="120"/>
        <w:contextualSpacing w:val="0"/>
        <w:rPr>
          <w:rFonts w:cstheme="minorHAnsi"/>
        </w:rPr>
      </w:pPr>
      <w:r>
        <w:rPr>
          <w:rFonts w:cstheme="minorHAnsi"/>
        </w:rPr>
        <w:t>E</w:t>
      </w:r>
      <w:r w:rsidR="00AA0C74" w:rsidRPr="001F46B9">
        <w:rPr>
          <w:rFonts w:cstheme="minorHAnsi"/>
        </w:rPr>
        <w:t xml:space="preserve">xtensive and enduring collaboration is essential to achieving successful conservation across whole landscapes; and </w:t>
      </w:r>
    </w:p>
    <w:p w14:paraId="316EC827" w14:textId="47E1F148" w:rsidR="00AA0C74" w:rsidRPr="001F46B9" w:rsidRDefault="001F46B9" w:rsidP="007034D5">
      <w:pPr>
        <w:pStyle w:val="ListParagraph"/>
        <w:numPr>
          <w:ilvl w:val="0"/>
          <w:numId w:val="43"/>
        </w:numPr>
        <w:spacing w:after="120"/>
        <w:contextualSpacing w:val="0"/>
        <w:rPr>
          <w:rFonts w:cstheme="minorHAnsi"/>
        </w:rPr>
      </w:pPr>
      <w:r>
        <w:rPr>
          <w:rFonts w:cstheme="minorHAnsi"/>
        </w:rPr>
        <w:t>I</w:t>
      </w:r>
      <w:r w:rsidR="00AA0C74" w:rsidRPr="001F46B9">
        <w:rPr>
          <w:rFonts w:cstheme="minorHAnsi"/>
        </w:rPr>
        <w:t>t takes dedicated time and resources to build and sustain such collaboration, and this is not possible without directing sufficient funding specifically for this purpose</w:t>
      </w:r>
      <w:r>
        <w:rPr>
          <w:rFonts w:cstheme="minorHAnsi"/>
        </w:rPr>
        <w:t>—yet funding to directly support collaboration is scar</w:t>
      </w:r>
      <w:r w:rsidR="00966886">
        <w:rPr>
          <w:rFonts w:cstheme="minorHAnsi"/>
        </w:rPr>
        <w:t>c</w:t>
      </w:r>
      <w:r>
        <w:rPr>
          <w:rFonts w:cstheme="minorHAnsi"/>
        </w:rPr>
        <w:t>e and difficult to acquire</w:t>
      </w:r>
      <w:r w:rsidR="00AA0C74" w:rsidRPr="001F46B9">
        <w:rPr>
          <w:rFonts w:cstheme="minorHAnsi"/>
        </w:rPr>
        <w:t xml:space="preserve">. </w:t>
      </w:r>
    </w:p>
    <w:p w14:paraId="06D0F8C0" w14:textId="77777777" w:rsidR="00D25954" w:rsidRDefault="00D25954" w:rsidP="00164025">
      <w:pPr>
        <w:pStyle w:val="NormalWeb"/>
        <w:spacing w:before="0" w:beforeAutospacing="0" w:after="0" w:afterAutospacing="0"/>
        <w:rPr>
          <w:rFonts w:ascii="Calibri" w:hAnsi="Calibri" w:cs="Calibri"/>
          <w:b/>
        </w:rPr>
      </w:pPr>
    </w:p>
    <w:p w14:paraId="3B84422C" w14:textId="02D37F8D" w:rsidR="00544EDF" w:rsidRPr="00164025" w:rsidRDefault="00544EDF" w:rsidP="00164025">
      <w:pPr>
        <w:pStyle w:val="NormalWeb"/>
        <w:spacing w:before="0" w:beforeAutospacing="0" w:after="0" w:afterAutospacing="0"/>
        <w:rPr>
          <w:rFonts w:ascii="Calibri" w:hAnsi="Calibri" w:cs="Calibri"/>
          <w:b/>
        </w:rPr>
      </w:pPr>
      <w:r>
        <w:rPr>
          <w:rFonts w:ascii="Calibri" w:hAnsi="Calibri" w:cs="Calibri"/>
          <w:b/>
        </w:rPr>
        <w:t xml:space="preserve">Additional </w:t>
      </w:r>
      <w:r w:rsidRPr="00164025">
        <w:rPr>
          <w:rFonts w:ascii="Calibri" w:hAnsi="Calibri" w:cs="Calibri"/>
          <w:b/>
        </w:rPr>
        <w:t>Background</w:t>
      </w:r>
    </w:p>
    <w:p w14:paraId="560F9B7F" w14:textId="4387AEBE" w:rsidR="003F37FC" w:rsidRPr="001C754A" w:rsidRDefault="0036006A" w:rsidP="003F37FC">
      <w:r>
        <w:rPr>
          <w:rFonts w:ascii="Calibri" w:hAnsi="Calibri" w:cs="Calibri"/>
        </w:rPr>
        <w:t xml:space="preserve">Landscape conservation </w:t>
      </w:r>
      <w:r w:rsidR="001B4861">
        <w:rPr>
          <w:rFonts w:ascii="Calibri" w:hAnsi="Calibri" w:cs="Calibri"/>
        </w:rPr>
        <w:t>recalibrate</w:t>
      </w:r>
      <w:r>
        <w:rPr>
          <w:rFonts w:ascii="Calibri" w:hAnsi="Calibri" w:cs="Calibri"/>
        </w:rPr>
        <w:t>s</w:t>
      </w:r>
      <w:r w:rsidR="001B4861">
        <w:rPr>
          <w:rFonts w:ascii="Calibri" w:hAnsi="Calibri" w:cs="Calibri"/>
        </w:rPr>
        <w:t xml:space="preserve"> conservation efforts to work at the </w:t>
      </w:r>
      <w:r w:rsidR="00DB731A">
        <w:rPr>
          <w:rFonts w:ascii="Calibri" w:hAnsi="Calibri" w:cs="Calibri"/>
        </w:rPr>
        <w:t xml:space="preserve">necessary </w:t>
      </w:r>
      <w:r w:rsidR="001B4861">
        <w:rPr>
          <w:rFonts w:ascii="Calibri" w:hAnsi="Calibri" w:cs="Calibri"/>
        </w:rPr>
        <w:t xml:space="preserve">landscape scale. </w:t>
      </w:r>
      <w:r w:rsidR="007C525E">
        <w:rPr>
          <w:rFonts w:ascii="Calibri" w:hAnsi="Calibri" w:cs="Calibri"/>
        </w:rPr>
        <w:t xml:space="preserve">It is an approach that </w:t>
      </w:r>
      <w:r w:rsidR="007C525E">
        <w:rPr>
          <w:rFonts w:ascii="Calibri" w:hAnsi="Calibri" w:cs="Calibri"/>
          <w:color w:val="211C1E"/>
        </w:rPr>
        <w:t xml:space="preserve">brings people </w:t>
      </w:r>
      <w:r w:rsidR="001B4861">
        <w:rPr>
          <w:rFonts w:ascii="Calibri" w:hAnsi="Calibri" w:cs="Calibri"/>
          <w:color w:val="211C1E"/>
        </w:rPr>
        <w:t xml:space="preserve">together across geographies, sectors, and cultures to conserve </w:t>
      </w:r>
      <w:r w:rsidR="007C525E">
        <w:rPr>
          <w:rFonts w:ascii="Calibri" w:hAnsi="Calibri" w:cs="Calibri"/>
          <w:color w:val="211C1E"/>
        </w:rPr>
        <w:t xml:space="preserve">our landscapes and the myriad ecological, cultural, and economic </w:t>
      </w:r>
      <w:r w:rsidR="001B4861">
        <w:rPr>
          <w:rFonts w:ascii="Calibri" w:hAnsi="Calibri" w:cs="Calibri"/>
          <w:color w:val="211C1E"/>
        </w:rPr>
        <w:t xml:space="preserve">values </w:t>
      </w:r>
      <w:r w:rsidR="007C525E">
        <w:rPr>
          <w:rFonts w:ascii="Calibri" w:hAnsi="Calibri" w:cs="Calibri"/>
          <w:color w:val="211C1E"/>
        </w:rPr>
        <w:t>the</w:t>
      </w:r>
      <w:r w:rsidR="00DB731A">
        <w:rPr>
          <w:rFonts w:ascii="Calibri" w:hAnsi="Calibri" w:cs="Calibri"/>
          <w:color w:val="211C1E"/>
        </w:rPr>
        <w:t>y</w:t>
      </w:r>
      <w:r w:rsidR="007C525E">
        <w:rPr>
          <w:rFonts w:ascii="Calibri" w:hAnsi="Calibri" w:cs="Calibri"/>
          <w:color w:val="211C1E"/>
        </w:rPr>
        <w:t xml:space="preserve"> </w:t>
      </w:r>
      <w:r w:rsidR="001B4861">
        <w:rPr>
          <w:rFonts w:ascii="Calibri" w:hAnsi="Calibri" w:cs="Calibri"/>
          <w:color w:val="211C1E"/>
        </w:rPr>
        <w:t>provide</w:t>
      </w:r>
      <w:r w:rsidR="007C525E">
        <w:rPr>
          <w:rFonts w:ascii="Calibri" w:hAnsi="Calibri" w:cs="Calibri"/>
          <w:color w:val="211C1E"/>
        </w:rPr>
        <w:t>.</w:t>
      </w:r>
      <w:r w:rsidR="003F37FC">
        <w:rPr>
          <w:rFonts w:ascii="Calibri" w:hAnsi="Calibri" w:cs="Calibri"/>
          <w:color w:val="211C1E"/>
        </w:rPr>
        <w:t xml:space="preserve"> </w:t>
      </w:r>
      <w:r w:rsidR="003F37FC" w:rsidRPr="001C754A">
        <w:rPr>
          <w:bCs/>
        </w:rPr>
        <w:t xml:space="preserve">As noted by a keynote speaker at the 2017 </w:t>
      </w:r>
      <w:hyperlink r:id="rId9" w:history="1">
        <w:r w:rsidR="003F37FC" w:rsidRPr="001C754A">
          <w:rPr>
            <w:rStyle w:val="Hyperlink"/>
            <w:bCs/>
          </w:rPr>
          <w:t>National Forum on Landscape Conservation</w:t>
        </w:r>
      </w:hyperlink>
      <w:r w:rsidR="003F37FC" w:rsidRPr="001C754A">
        <w:rPr>
          <w:bCs/>
        </w:rPr>
        <w:t>: “</w:t>
      </w:r>
      <w:r w:rsidR="003F37FC" w:rsidRPr="001C754A">
        <w:t>Landscape conservation presents a huge opportunity . . . to touch down in people’s lives, to solve climate challenges, create resilient landscapes—all at the same time. Landscape conservation addresses biodiversity, water and air, food and fiber, jobs and livelihoods, and people’s identities.”</w:t>
      </w:r>
    </w:p>
    <w:p w14:paraId="105FB960" w14:textId="77777777" w:rsidR="003F37FC" w:rsidRPr="0044375E" w:rsidRDefault="003F37FC" w:rsidP="009B5A28">
      <w:pPr>
        <w:rPr>
          <w:rFonts w:cstheme="minorHAnsi"/>
          <w:sz w:val="16"/>
          <w:szCs w:val="16"/>
        </w:rPr>
      </w:pPr>
    </w:p>
    <w:p w14:paraId="37B7D37E" w14:textId="70C06075" w:rsidR="00EC6BFF" w:rsidRDefault="001A4022" w:rsidP="00C47A6B">
      <w:pPr>
        <w:pStyle w:val="NormalWeb"/>
        <w:spacing w:before="0" w:beforeAutospacing="0" w:after="0" w:afterAutospacing="0"/>
        <w:rPr>
          <w:rFonts w:asciiTheme="minorHAnsi" w:hAnsiTheme="minorHAnsi" w:cstheme="minorHAnsi"/>
        </w:rPr>
      </w:pPr>
      <w:r w:rsidRPr="009B5A28">
        <w:rPr>
          <w:rFonts w:asciiTheme="minorHAnsi" w:hAnsiTheme="minorHAnsi" w:cstheme="minorHAnsi"/>
        </w:rPr>
        <w:t>The trend toward</w:t>
      </w:r>
      <w:r w:rsidR="00EC6BFF" w:rsidRPr="009B5A28">
        <w:rPr>
          <w:rFonts w:asciiTheme="minorHAnsi" w:hAnsiTheme="minorHAnsi" w:cstheme="minorHAnsi"/>
        </w:rPr>
        <w:t xml:space="preserve"> </w:t>
      </w:r>
      <w:r w:rsidR="00D25954">
        <w:rPr>
          <w:rFonts w:asciiTheme="minorHAnsi" w:hAnsiTheme="minorHAnsi" w:cstheme="minorHAnsi"/>
        </w:rPr>
        <w:t xml:space="preserve">collaborative </w:t>
      </w:r>
      <w:r w:rsidR="00EC6BFF" w:rsidRPr="009B5A28">
        <w:rPr>
          <w:rFonts w:asciiTheme="minorHAnsi" w:hAnsiTheme="minorHAnsi" w:cstheme="minorHAnsi"/>
        </w:rPr>
        <w:t xml:space="preserve">landscape conservation is </w:t>
      </w:r>
      <w:r w:rsidR="00536982" w:rsidRPr="009B5A28">
        <w:rPr>
          <w:rFonts w:asciiTheme="minorHAnsi" w:hAnsiTheme="minorHAnsi" w:cstheme="minorHAnsi"/>
        </w:rPr>
        <w:t>notable</w:t>
      </w:r>
      <w:r w:rsidR="00544EDF" w:rsidRPr="009B5A28">
        <w:rPr>
          <w:rFonts w:asciiTheme="minorHAnsi" w:hAnsiTheme="minorHAnsi" w:cstheme="minorHAnsi"/>
        </w:rPr>
        <w:t xml:space="preserve">. </w:t>
      </w:r>
      <w:r w:rsidR="00EC6BFF" w:rsidRPr="009B5A28">
        <w:rPr>
          <w:rFonts w:asciiTheme="minorHAnsi" w:hAnsiTheme="minorHAnsi" w:cstheme="minorHAnsi"/>
        </w:rPr>
        <w:t xml:space="preserve">A </w:t>
      </w:r>
      <w:hyperlink r:id="rId10" w:history="1">
        <w:r w:rsidR="00EC6BFF" w:rsidRPr="00537A06">
          <w:rPr>
            <w:rStyle w:val="Hyperlink"/>
            <w:rFonts w:asciiTheme="minorHAnsi" w:hAnsiTheme="minorHAnsi" w:cstheme="minorHAnsi"/>
          </w:rPr>
          <w:t>2</w:t>
        </w:r>
        <w:r w:rsidR="00EA01E6" w:rsidRPr="00537A06">
          <w:rPr>
            <w:rStyle w:val="Hyperlink"/>
            <w:rFonts w:asciiTheme="minorHAnsi" w:hAnsiTheme="minorHAnsi" w:cstheme="minorHAnsi"/>
          </w:rPr>
          <w:t>017 NLC survey</w:t>
        </w:r>
      </w:hyperlink>
      <w:r w:rsidR="00EA01E6" w:rsidRPr="00537A06">
        <w:rPr>
          <w:rFonts w:asciiTheme="minorHAnsi" w:hAnsiTheme="minorHAnsi" w:cstheme="minorHAnsi"/>
        </w:rPr>
        <w:t xml:space="preserve"> </w:t>
      </w:r>
      <w:r w:rsidR="00EA01E6" w:rsidRPr="00EA01E6">
        <w:rPr>
          <w:rFonts w:asciiTheme="minorHAnsi" w:hAnsiTheme="minorHAnsi" w:cstheme="minorHAnsi"/>
        </w:rPr>
        <w:t>of 132 landscape conservation initiatives across the country</w:t>
      </w:r>
      <w:r w:rsidR="003F37FC" w:rsidRPr="00EA01E6">
        <w:rPr>
          <w:rFonts w:asciiTheme="minorHAnsi" w:hAnsiTheme="minorHAnsi" w:cstheme="minorHAnsi"/>
        </w:rPr>
        <w:t xml:space="preserve"> </w:t>
      </w:r>
      <w:r w:rsidR="00EC6BFF" w:rsidRPr="00EA01E6">
        <w:rPr>
          <w:rFonts w:asciiTheme="minorHAnsi" w:hAnsiTheme="minorHAnsi" w:cstheme="minorHAnsi"/>
        </w:rPr>
        <w:t>c</w:t>
      </w:r>
      <w:r w:rsidR="00EC6BFF" w:rsidRPr="009B5A28">
        <w:rPr>
          <w:rFonts w:asciiTheme="minorHAnsi" w:hAnsiTheme="minorHAnsi" w:cstheme="minorHAnsi"/>
        </w:rPr>
        <w:t>onfirmed</w:t>
      </w:r>
      <w:r w:rsidR="00F44C29">
        <w:rPr>
          <w:rFonts w:asciiTheme="minorHAnsi" w:hAnsiTheme="minorHAnsi" w:cstheme="minorHAnsi"/>
        </w:rPr>
        <w:t xml:space="preserve"> the</w:t>
      </w:r>
      <w:r w:rsidR="00EC6BFF" w:rsidRPr="009B5A28">
        <w:rPr>
          <w:rFonts w:asciiTheme="minorHAnsi" w:hAnsiTheme="minorHAnsi" w:cstheme="minorHAnsi"/>
        </w:rPr>
        <w:t xml:space="preserve"> dramatic</w:t>
      </w:r>
      <w:r w:rsidR="00F44C29">
        <w:rPr>
          <w:rFonts w:asciiTheme="minorHAnsi" w:hAnsiTheme="minorHAnsi" w:cstheme="minorHAnsi"/>
        </w:rPr>
        <w:t>, ongoing</w:t>
      </w:r>
      <w:r w:rsidR="00EC6BFF" w:rsidRPr="009B5A28">
        <w:rPr>
          <w:rFonts w:asciiTheme="minorHAnsi" w:hAnsiTheme="minorHAnsi" w:cstheme="minorHAnsi"/>
        </w:rPr>
        <w:t xml:space="preserve"> </w:t>
      </w:r>
      <w:r w:rsidR="00F44C29">
        <w:rPr>
          <w:rFonts w:asciiTheme="minorHAnsi" w:hAnsiTheme="minorHAnsi" w:cstheme="minorHAnsi"/>
        </w:rPr>
        <w:t>growth</w:t>
      </w:r>
      <w:r w:rsidR="00EC6BFF" w:rsidRPr="009B5A28">
        <w:rPr>
          <w:rFonts w:asciiTheme="minorHAnsi" w:hAnsiTheme="minorHAnsi" w:cstheme="minorHAnsi"/>
        </w:rPr>
        <w:t xml:space="preserve">: “Nearly 90% of the initiatives surveyed have been founded since 1990, with </w:t>
      </w:r>
      <w:r w:rsidR="00D25954">
        <w:rPr>
          <w:rFonts w:asciiTheme="minorHAnsi" w:hAnsiTheme="minorHAnsi" w:cstheme="minorHAnsi"/>
        </w:rPr>
        <w:t>4</w:t>
      </w:r>
      <w:r w:rsidR="00EA01E6">
        <w:rPr>
          <w:rFonts w:asciiTheme="minorHAnsi" w:hAnsiTheme="minorHAnsi" w:cstheme="minorHAnsi"/>
        </w:rPr>
        <w:t>5</w:t>
      </w:r>
      <w:r w:rsidR="00EC6BFF" w:rsidRPr="009B5A28">
        <w:rPr>
          <w:rFonts w:asciiTheme="minorHAnsi" w:hAnsiTheme="minorHAnsi" w:cstheme="minorHAnsi"/>
        </w:rPr>
        <w:t xml:space="preserve">% founded since 2010.” </w:t>
      </w:r>
      <w:r w:rsidR="003F37FC" w:rsidRPr="009B5A28">
        <w:rPr>
          <w:rFonts w:asciiTheme="minorHAnsi" w:hAnsiTheme="minorHAnsi" w:cstheme="minorHAnsi"/>
        </w:rPr>
        <w:t xml:space="preserve">These initiatives are appearing in all landscapes, </w:t>
      </w:r>
      <w:r w:rsidR="00F44C29">
        <w:rPr>
          <w:rFonts w:asciiTheme="minorHAnsi" w:hAnsiTheme="minorHAnsi" w:cstheme="minorHAnsi"/>
        </w:rPr>
        <w:t>connecting</w:t>
      </w:r>
      <w:r w:rsidR="003F37FC" w:rsidRPr="009B5A28">
        <w:rPr>
          <w:rFonts w:asciiTheme="minorHAnsi" w:hAnsiTheme="minorHAnsi" w:cstheme="minorHAnsi"/>
        </w:rPr>
        <w:t xml:space="preserve"> private </w:t>
      </w:r>
      <w:r w:rsidR="00E10634">
        <w:rPr>
          <w:rFonts w:asciiTheme="minorHAnsi" w:hAnsiTheme="minorHAnsi" w:cstheme="minorHAnsi"/>
        </w:rPr>
        <w:t xml:space="preserve">and </w:t>
      </w:r>
      <w:r w:rsidR="003F37FC" w:rsidRPr="009B5A28">
        <w:rPr>
          <w:rFonts w:asciiTheme="minorHAnsi" w:hAnsiTheme="minorHAnsi" w:cstheme="minorHAnsi"/>
        </w:rPr>
        <w:t>public lands</w:t>
      </w:r>
      <w:r w:rsidR="00E10634">
        <w:rPr>
          <w:rFonts w:asciiTheme="minorHAnsi" w:hAnsiTheme="minorHAnsi" w:cstheme="minorHAnsi"/>
        </w:rPr>
        <w:t xml:space="preserve">, </w:t>
      </w:r>
      <w:r w:rsidR="003F37FC" w:rsidRPr="009B5A28">
        <w:rPr>
          <w:rFonts w:asciiTheme="minorHAnsi" w:hAnsiTheme="minorHAnsi" w:cstheme="minorHAnsi"/>
        </w:rPr>
        <w:t xml:space="preserve">cities </w:t>
      </w:r>
      <w:r w:rsidR="00E10634">
        <w:rPr>
          <w:rFonts w:asciiTheme="minorHAnsi" w:hAnsiTheme="minorHAnsi" w:cstheme="minorHAnsi"/>
        </w:rPr>
        <w:t xml:space="preserve">and surrounding </w:t>
      </w:r>
      <w:r w:rsidR="003F37FC" w:rsidRPr="009B5A28">
        <w:rPr>
          <w:rFonts w:asciiTheme="minorHAnsi" w:hAnsiTheme="minorHAnsi" w:cstheme="minorHAnsi"/>
        </w:rPr>
        <w:t>wilds</w:t>
      </w:r>
      <w:r w:rsidR="00F44C29">
        <w:rPr>
          <w:rFonts w:asciiTheme="minorHAnsi" w:hAnsiTheme="minorHAnsi" w:cstheme="minorHAnsi"/>
        </w:rPr>
        <w:t>—</w:t>
      </w:r>
      <w:r w:rsidR="003F37FC" w:rsidRPr="009B5A28">
        <w:rPr>
          <w:rFonts w:asciiTheme="minorHAnsi" w:hAnsiTheme="minorHAnsi" w:cstheme="minorHAnsi"/>
        </w:rPr>
        <w:t xml:space="preserve">making conservation </w:t>
      </w:r>
      <w:r w:rsidR="003F37FC" w:rsidRPr="009B5A28">
        <w:rPr>
          <w:rFonts w:asciiTheme="minorHAnsi" w:hAnsiTheme="minorHAnsi" w:cstheme="minorHAnsi"/>
          <w:color w:val="211C1E"/>
        </w:rPr>
        <w:t>less piecemeal and more holistic, less top-down and more collaborative</w:t>
      </w:r>
      <w:r w:rsidR="003F37FC" w:rsidRPr="009B5A28">
        <w:rPr>
          <w:rFonts w:asciiTheme="minorHAnsi" w:hAnsiTheme="minorHAnsi" w:cstheme="minorHAnsi"/>
        </w:rPr>
        <w:t xml:space="preserve">. </w:t>
      </w:r>
    </w:p>
    <w:p w14:paraId="21463969" w14:textId="77777777" w:rsidR="00C47A6B" w:rsidRPr="0044375E" w:rsidRDefault="00C47A6B" w:rsidP="0044375E">
      <w:pPr>
        <w:pStyle w:val="NormalWeb"/>
        <w:spacing w:before="0" w:beforeAutospacing="0" w:after="0" w:afterAutospacing="0"/>
        <w:rPr>
          <w:sz w:val="16"/>
          <w:szCs w:val="16"/>
        </w:rPr>
      </w:pPr>
    </w:p>
    <w:p w14:paraId="1089EECC" w14:textId="35456866" w:rsidR="00EC6BFF" w:rsidRPr="00456020" w:rsidRDefault="00EC6BFF" w:rsidP="00C47A6B">
      <w:r w:rsidRPr="00456020">
        <w:t>The lynchpin of landscape conservation is bringing people together in long-term</w:t>
      </w:r>
      <w:r w:rsidR="00DB731A">
        <w:t>, community-grounded</w:t>
      </w:r>
      <w:r w:rsidRPr="00456020">
        <w:t xml:space="preserve"> </w:t>
      </w:r>
      <w:r w:rsidR="001F46B9">
        <w:t xml:space="preserve">collaboration </w:t>
      </w:r>
      <w:r w:rsidR="003F37FC">
        <w:t>to</w:t>
      </w:r>
      <w:r w:rsidRPr="00456020">
        <w:t xml:space="preserve"> </w:t>
      </w:r>
      <w:r w:rsidR="007C525E">
        <w:t>pursue</w:t>
      </w:r>
      <w:r w:rsidRPr="00456020">
        <w:t xml:space="preserve"> shared conservation vision and action. This approach takes considerable time, and the importance of investing in this collaborative process should not be under-valued. As noted in a </w:t>
      </w:r>
      <w:r w:rsidR="001D4CBD">
        <w:t xml:space="preserve">seminal </w:t>
      </w:r>
      <w:r w:rsidRPr="00456020">
        <w:t xml:space="preserve">2011 </w:t>
      </w:r>
      <w:hyperlink r:id="rId11" w:history="1">
        <w:r w:rsidRPr="00537A06">
          <w:rPr>
            <w:rStyle w:val="Hyperlink"/>
            <w:i/>
          </w:rPr>
          <w:t>Stanford Social Innovation Review</w:t>
        </w:r>
        <w:r w:rsidRPr="00537A06">
          <w:rPr>
            <w:rStyle w:val="Hyperlink"/>
          </w:rPr>
          <w:t xml:space="preserve"> article</w:t>
        </w:r>
      </w:hyperlink>
      <w:r w:rsidRPr="00456020">
        <w:t xml:space="preserve">, “Coordination takes time, and none of the participating organizations has any to spare. The expectation that collaboration can occur without a supporting infrastructure is one of the most frequent reasons why it fails.” Other analyses have identified dedicated staffing for coordinating </w:t>
      </w:r>
      <w:r w:rsidR="001F46B9">
        <w:t>P</w:t>
      </w:r>
      <w:r w:rsidRPr="00456020">
        <w:t xml:space="preserve">artnerships as closely correlated with </w:t>
      </w:r>
      <w:r w:rsidR="001D4CBD">
        <w:t xml:space="preserve">overall </w:t>
      </w:r>
      <w:r w:rsidRPr="00456020">
        <w:t>success a</w:t>
      </w:r>
      <w:r w:rsidR="007715AF">
        <w:t>s well as</w:t>
      </w:r>
      <w:r w:rsidR="003F37FC">
        <w:t xml:space="preserve"> </w:t>
      </w:r>
      <w:r w:rsidRPr="00456020">
        <w:t xml:space="preserve">the </w:t>
      </w:r>
      <w:r w:rsidR="003F37FC">
        <w:t>pace</w:t>
      </w:r>
      <w:r w:rsidRPr="00456020">
        <w:t xml:space="preserve"> at which a </w:t>
      </w:r>
      <w:r w:rsidR="001F46B9">
        <w:t>P</w:t>
      </w:r>
      <w:r w:rsidRPr="00456020">
        <w:t xml:space="preserve">artnership achieves </w:t>
      </w:r>
      <w:r w:rsidR="007715AF">
        <w:t xml:space="preserve">its </w:t>
      </w:r>
      <w:r w:rsidRPr="00456020">
        <w:t>conservation goals.</w:t>
      </w:r>
    </w:p>
    <w:p w14:paraId="169ACB79" w14:textId="77777777" w:rsidR="00EC6BFF" w:rsidRPr="0044375E" w:rsidRDefault="00EC6BFF" w:rsidP="00EC6BFF">
      <w:pPr>
        <w:rPr>
          <w:sz w:val="16"/>
          <w:szCs w:val="16"/>
        </w:rPr>
      </w:pPr>
    </w:p>
    <w:p w14:paraId="2365C79E" w14:textId="4BB7197B" w:rsidR="007D752E" w:rsidRDefault="00EC6BFF" w:rsidP="00EE46DA">
      <w:pPr>
        <w:rPr>
          <w:rFonts w:cstheme="minorHAnsi"/>
        </w:rPr>
      </w:pPr>
      <w:r w:rsidRPr="00456020">
        <w:t xml:space="preserve">Unfortunately, funding for coordinating </w:t>
      </w:r>
      <w:r w:rsidR="001F46B9">
        <w:t>P</w:t>
      </w:r>
      <w:r w:rsidRPr="00456020">
        <w:t xml:space="preserve">artnerships and advancing key steps to </w:t>
      </w:r>
      <w:r w:rsidR="001F46B9">
        <w:t>P</w:t>
      </w:r>
      <w:r w:rsidRPr="00456020">
        <w:t>artnership success is scarce</w:t>
      </w:r>
      <w:r w:rsidR="004C76CC">
        <w:t>.</w:t>
      </w:r>
      <w:r w:rsidRPr="00456020">
        <w:t xml:space="preserve"> </w:t>
      </w:r>
      <w:r w:rsidR="002E338D" w:rsidRPr="002976DD">
        <w:rPr>
          <w:rFonts w:cstheme="minorHAnsi"/>
        </w:rPr>
        <w:t>The Catalyst Fund is designed to address th</w:t>
      </w:r>
      <w:r w:rsidR="002E338D">
        <w:rPr>
          <w:rFonts w:cstheme="minorHAnsi"/>
        </w:rPr>
        <w:t>is</w:t>
      </w:r>
      <w:r w:rsidR="002E338D" w:rsidRPr="002976DD">
        <w:rPr>
          <w:rFonts w:cstheme="minorHAnsi"/>
        </w:rPr>
        <w:t xml:space="preserve"> </w:t>
      </w:r>
      <w:r w:rsidR="004C76CC">
        <w:rPr>
          <w:rFonts w:cstheme="minorHAnsi"/>
        </w:rPr>
        <w:t>pivotal</w:t>
      </w:r>
      <w:r w:rsidR="002E338D" w:rsidRPr="002976DD">
        <w:rPr>
          <w:rFonts w:cstheme="minorHAnsi"/>
        </w:rPr>
        <w:t xml:space="preserve"> nee</w:t>
      </w:r>
      <w:r w:rsidR="007715AF">
        <w:rPr>
          <w:rFonts w:cstheme="minorHAnsi"/>
        </w:rPr>
        <w:t xml:space="preserve">d, </w:t>
      </w:r>
      <w:r w:rsidR="002E338D" w:rsidRPr="002976DD">
        <w:rPr>
          <w:rFonts w:cstheme="minorHAnsi"/>
        </w:rPr>
        <w:t>directly</w:t>
      </w:r>
      <w:r w:rsidR="002E338D">
        <w:rPr>
          <w:rFonts w:cstheme="minorHAnsi"/>
        </w:rPr>
        <w:t xml:space="preserve"> support</w:t>
      </w:r>
      <w:r w:rsidR="007715AF">
        <w:rPr>
          <w:rFonts w:cstheme="minorHAnsi"/>
        </w:rPr>
        <w:t>ing</w:t>
      </w:r>
      <w:r w:rsidR="002E338D">
        <w:rPr>
          <w:rFonts w:cstheme="minorHAnsi"/>
        </w:rPr>
        <w:t xml:space="preserve"> the collaborati</w:t>
      </w:r>
      <w:r w:rsidR="007715AF">
        <w:rPr>
          <w:rFonts w:cstheme="minorHAnsi"/>
        </w:rPr>
        <w:t>ve processes</w:t>
      </w:r>
      <w:r w:rsidR="002E338D">
        <w:rPr>
          <w:rFonts w:cstheme="minorHAnsi"/>
        </w:rPr>
        <w:t xml:space="preserve"> necessary to </w:t>
      </w:r>
      <w:r w:rsidR="007715AF">
        <w:rPr>
          <w:rFonts w:cstheme="minorHAnsi"/>
        </w:rPr>
        <w:t xml:space="preserve">build broad-based, enduring </w:t>
      </w:r>
      <w:r w:rsidR="0046156B">
        <w:rPr>
          <w:rFonts w:cstheme="minorHAnsi"/>
        </w:rPr>
        <w:t>P</w:t>
      </w:r>
      <w:r w:rsidR="007D752E">
        <w:rPr>
          <w:rFonts w:cstheme="minorHAnsi"/>
        </w:rPr>
        <w:t>artnerships</w:t>
      </w:r>
      <w:r w:rsidR="004C76CC">
        <w:rPr>
          <w:rFonts w:cstheme="minorHAnsi"/>
        </w:rPr>
        <w:t>—</w:t>
      </w:r>
      <w:r w:rsidR="007D752E">
        <w:rPr>
          <w:rFonts w:cstheme="minorHAnsi"/>
        </w:rPr>
        <w:t xml:space="preserve">accelerating the critical shift to </w:t>
      </w:r>
      <w:r w:rsidR="004C76CC">
        <w:rPr>
          <w:rFonts w:cstheme="minorHAnsi"/>
        </w:rPr>
        <w:t xml:space="preserve">collaborative </w:t>
      </w:r>
      <w:r w:rsidR="007D752E">
        <w:rPr>
          <w:rFonts w:cstheme="minorHAnsi"/>
        </w:rPr>
        <w:t>conservation at the landscape scale and catalyzing Partnership growth and success across the country.</w:t>
      </w:r>
    </w:p>
    <w:p w14:paraId="7E43D302" w14:textId="77777777" w:rsidR="00AA0C74" w:rsidRDefault="00AA0C74" w:rsidP="00AA0C74">
      <w:pPr>
        <w:rPr>
          <w:rFonts w:cstheme="minorHAnsi"/>
          <w:b/>
        </w:rPr>
      </w:pPr>
    </w:p>
    <w:p w14:paraId="63E93F45" w14:textId="77777777" w:rsidR="0044375E" w:rsidRDefault="0044375E" w:rsidP="00AA0C74">
      <w:pPr>
        <w:rPr>
          <w:rFonts w:cstheme="minorHAnsi"/>
          <w:b/>
          <w:color w:val="0D487C"/>
          <w:u w:val="single"/>
        </w:rPr>
      </w:pPr>
    </w:p>
    <w:p w14:paraId="5451FBE4" w14:textId="297761A2" w:rsidR="00AA0C74" w:rsidRPr="006E2FD2" w:rsidRDefault="00AA0C74" w:rsidP="00AA0C74">
      <w:pPr>
        <w:rPr>
          <w:b/>
          <w:color w:val="0D487C"/>
        </w:rPr>
      </w:pPr>
      <w:r w:rsidRPr="006E2FD2">
        <w:rPr>
          <w:rFonts w:cstheme="minorHAnsi"/>
          <w:b/>
          <w:color w:val="0D487C"/>
          <w:u w:val="single"/>
        </w:rPr>
        <w:t>SECTION 2</w:t>
      </w:r>
      <w:r w:rsidRPr="006E2FD2">
        <w:rPr>
          <w:b/>
          <w:color w:val="0D487C"/>
          <w:u w:val="single"/>
        </w:rPr>
        <w:t>:</w:t>
      </w:r>
      <w:r w:rsidRPr="006E2FD2">
        <w:rPr>
          <w:b/>
          <w:color w:val="0D487C"/>
        </w:rPr>
        <w:t xml:space="preserve"> INDIGENOUS-LED PARTNERSHIPS—PRIORITIES AND REQUIREMENTS</w:t>
      </w:r>
    </w:p>
    <w:p w14:paraId="53CC870F" w14:textId="77777777" w:rsidR="00AA0C74" w:rsidRDefault="00AA0C74" w:rsidP="00AA0C74"/>
    <w:p w14:paraId="23E09F27" w14:textId="4D40602E" w:rsidR="005A3FB6" w:rsidRDefault="00AA0C74" w:rsidP="00AA0C74">
      <w:r>
        <w:t xml:space="preserve">A portion of the Catalyst Fund is reserved for Indigenous-led Partnerships that work to advance Indigenous landscape conservation priorities. </w:t>
      </w:r>
      <w:r w:rsidR="00021D3D">
        <w:t xml:space="preserve">Applicants that meet the following priorities and requirements </w:t>
      </w:r>
      <w:r w:rsidR="001F46B9">
        <w:t xml:space="preserve">are invited to </w:t>
      </w:r>
      <w:r w:rsidR="00021D3D">
        <w:t xml:space="preserve">apply through a </w:t>
      </w:r>
      <w:r w:rsidR="00966886">
        <w:t xml:space="preserve">separate, </w:t>
      </w:r>
      <w:r w:rsidR="00021D3D">
        <w:t xml:space="preserve">reserved Indigenous-led Partnership application process. </w:t>
      </w:r>
    </w:p>
    <w:p w14:paraId="360164EE" w14:textId="77777777" w:rsidR="005A3FB6" w:rsidRPr="0044375E" w:rsidRDefault="005A3FB6" w:rsidP="00AA0C74">
      <w:pPr>
        <w:rPr>
          <w:sz w:val="16"/>
          <w:szCs w:val="16"/>
        </w:rPr>
      </w:pPr>
    </w:p>
    <w:p w14:paraId="68393C82" w14:textId="43211E89" w:rsidR="00AA0C74" w:rsidRDefault="00AA0C74" w:rsidP="00AA0C74">
      <w:r>
        <w:t xml:space="preserve">Specific priorities and requirements for this portion of the Fund are included at appropriate locations within the RFP, but are </w:t>
      </w:r>
      <w:r w:rsidR="005A3FB6">
        <w:t xml:space="preserve">also </w:t>
      </w:r>
      <w:r>
        <w:t xml:space="preserve">summarized here </w:t>
      </w:r>
      <w:r w:rsidR="004C76CC">
        <w:t>so that applicants may find all the Indigenous-led Partnership priorities and requirements in one place</w:t>
      </w:r>
      <w:r w:rsidR="00966886">
        <w:t>. A</w:t>
      </w:r>
      <w:r w:rsidR="00021D3D">
        <w:t>dditional guidance on crafting a successful proposal</w:t>
      </w:r>
      <w:r w:rsidR="00966886">
        <w:t xml:space="preserve"> is also included here</w:t>
      </w:r>
      <w:r w:rsidR="00021D3D">
        <w:t>.</w:t>
      </w:r>
      <w:r w:rsidR="004C76CC">
        <w:t xml:space="preserve"> </w:t>
      </w:r>
    </w:p>
    <w:p w14:paraId="76D32988" w14:textId="77777777" w:rsidR="00AA0C74" w:rsidRDefault="00AA0C74" w:rsidP="00AA0C74"/>
    <w:p w14:paraId="2EC6CDF1" w14:textId="68661FCA" w:rsidR="00AA0C74" w:rsidRPr="00BE575E" w:rsidRDefault="00AA0C74" w:rsidP="0044375E">
      <w:pPr>
        <w:spacing w:after="120"/>
        <w:rPr>
          <w:b/>
        </w:rPr>
      </w:pPr>
      <w:r w:rsidRPr="004C596C">
        <w:rPr>
          <w:b/>
        </w:rPr>
        <w:t xml:space="preserve">Priorities: </w:t>
      </w:r>
      <w:r>
        <w:t xml:space="preserve">Any applicant to the Catalyst Fund must meet the first three priorities of the Fund: </w:t>
      </w:r>
    </w:p>
    <w:p w14:paraId="1BD76FB8" w14:textId="048F0872" w:rsidR="00AA0C74" w:rsidRDefault="00AA0C74" w:rsidP="0044375E">
      <w:pPr>
        <w:pStyle w:val="ListParagraph"/>
        <w:numPr>
          <w:ilvl w:val="0"/>
          <w:numId w:val="41"/>
        </w:numPr>
        <w:spacing w:after="120"/>
        <w:contextualSpacing w:val="0"/>
      </w:pPr>
      <w:r w:rsidRPr="004C596C">
        <w:rPr>
          <w:b/>
          <w:i/>
        </w:rPr>
        <w:t>Landscape Conservation Partnership</w:t>
      </w:r>
      <w:r>
        <w:t>—the Fund support</w:t>
      </w:r>
      <w:r w:rsidR="00777DCF">
        <w:t>s</w:t>
      </w:r>
      <w:r>
        <w:t xml:space="preserve"> Partnerships</w:t>
      </w:r>
      <w:r w:rsidR="00777DCF">
        <w:t xml:space="preserve"> that are</w:t>
      </w:r>
      <w:r>
        <w:t xml:space="preserve">: </w:t>
      </w:r>
      <w:r w:rsidR="00777DCF">
        <w:t>p</w:t>
      </w:r>
      <w:r>
        <w:t xml:space="preserve">lace-based; </w:t>
      </w:r>
      <w:r w:rsidR="00777DCF">
        <w:t>f</w:t>
      </w:r>
      <w:r>
        <w:t xml:space="preserve">ocused on a shared, long-term conservation vision; collaboratively governed; </w:t>
      </w:r>
      <w:r w:rsidR="00777DCF">
        <w:t>i</w:t>
      </w:r>
      <w:r>
        <w:t xml:space="preserve">nclusive; and </w:t>
      </w:r>
      <w:r w:rsidR="00777DCF">
        <w:t>i</w:t>
      </w:r>
      <w:r>
        <w:t>nformed (</w:t>
      </w:r>
      <w:r w:rsidRPr="0044375E">
        <w:rPr>
          <w:i/>
        </w:rPr>
        <w:t>see</w:t>
      </w:r>
      <w:r>
        <w:t xml:space="preserve"> RFP and </w:t>
      </w:r>
      <w:r w:rsidR="00EA511D">
        <w:t xml:space="preserve">below in Section 3B of </w:t>
      </w:r>
      <w:r>
        <w:t xml:space="preserve">this Document for more information on </w:t>
      </w:r>
      <w:r w:rsidR="00EA511D">
        <w:t>this</w:t>
      </w:r>
      <w:r>
        <w:t xml:space="preserve"> </w:t>
      </w:r>
      <w:r w:rsidR="00EA511D">
        <w:t>Partnership definition</w:t>
      </w:r>
      <w:r>
        <w:t>);</w:t>
      </w:r>
    </w:p>
    <w:p w14:paraId="32E59F2A" w14:textId="7E43A7E5" w:rsidR="00AA0C74" w:rsidRDefault="00AA0C74" w:rsidP="0044375E">
      <w:pPr>
        <w:pStyle w:val="ListParagraph"/>
        <w:numPr>
          <w:ilvl w:val="0"/>
          <w:numId w:val="36"/>
        </w:numPr>
        <w:spacing w:after="120"/>
        <w:contextualSpacing w:val="0"/>
      </w:pPr>
      <w:r w:rsidRPr="004C596C">
        <w:rPr>
          <w:b/>
          <w:i/>
        </w:rPr>
        <w:t xml:space="preserve">The “Building” </w:t>
      </w:r>
      <w:r w:rsidR="007034D5">
        <w:rPr>
          <w:b/>
          <w:i/>
        </w:rPr>
        <w:t>S</w:t>
      </w:r>
      <w:r w:rsidRPr="004C596C">
        <w:rPr>
          <w:b/>
          <w:i/>
        </w:rPr>
        <w:t xml:space="preserve">tage of </w:t>
      </w:r>
      <w:r w:rsidR="007034D5">
        <w:rPr>
          <w:b/>
          <w:i/>
        </w:rPr>
        <w:t>P</w:t>
      </w:r>
      <w:r w:rsidRPr="004C596C">
        <w:rPr>
          <w:b/>
          <w:i/>
        </w:rPr>
        <w:t>artnership development</w:t>
      </w:r>
      <w:r>
        <w:t>—the Fund support</w:t>
      </w:r>
      <w:r w:rsidR="00777DCF">
        <w:t>s</w:t>
      </w:r>
      <w:r>
        <w:t xml:space="preserve"> Partnerships transition</w:t>
      </w:r>
      <w:r w:rsidR="00777DCF">
        <w:t>ing</w:t>
      </w:r>
      <w:r>
        <w:t xml:space="preserve"> from collective vision to collective action (</w:t>
      </w:r>
      <w:r w:rsidRPr="0044375E">
        <w:rPr>
          <w:i/>
        </w:rPr>
        <w:t>see</w:t>
      </w:r>
      <w:r>
        <w:t xml:space="preserve"> RFP and </w:t>
      </w:r>
      <w:r w:rsidR="00EA511D">
        <w:t>below in Section 3C of</w:t>
      </w:r>
      <w:r>
        <w:t xml:space="preserve"> this Document for more information on stages of </w:t>
      </w:r>
      <w:r w:rsidR="00EA511D">
        <w:t>P</w:t>
      </w:r>
      <w:r>
        <w:t>artnership development);</w:t>
      </w:r>
    </w:p>
    <w:p w14:paraId="2E17E660" w14:textId="1FDDF777" w:rsidR="00AA0C74" w:rsidRDefault="00AA0C74" w:rsidP="0044375E">
      <w:pPr>
        <w:pStyle w:val="ListParagraph"/>
        <w:numPr>
          <w:ilvl w:val="0"/>
          <w:numId w:val="36"/>
        </w:numPr>
        <w:spacing w:after="120"/>
        <w:contextualSpacing w:val="0"/>
      </w:pPr>
      <w:r w:rsidRPr="004C596C">
        <w:rPr>
          <w:b/>
          <w:i/>
        </w:rPr>
        <w:t>Capacity Building and the Collaborative Process</w:t>
      </w:r>
      <w:r>
        <w:t xml:space="preserve">—the Fund </w:t>
      </w:r>
      <w:r w:rsidR="00777DCF">
        <w:t>seeks to invest in</w:t>
      </w:r>
      <w:r>
        <w:t xml:space="preserve"> capacity building and </w:t>
      </w:r>
      <w:r w:rsidR="00777DCF">
        <w:t xml:space="preserve">supporting the </w:t>
      </w:r>
      <w:r>
        <w:t>collaborative process</w:t>
      </w:r>
      <w:r w:rsidR="000B3919">
        <w:t>es</w:t>
      </w:r>
      <w:r>
        <w:t xml:space="preserve"> </w:t>
      </w:r>
      <w:r w:rsidR="000B3919">
        <w:t xml:space="preserve">that </w:t>
      </w:r>
      <w:r w:rsidR="007034D5">
        <w:t xml:space="preserve">strengthen the fabric of </w:t>
      </w:r>
      <w:r w:rsidR="00966886">
        <w:t>a</w:t>
      </w:r>
      <w:r w:rsidR="00966886">
        <w:t xml:space="preserve"> </w:t>
      </w:r>
      <w:r w:rsidR="000B3919">
        <w:t>Partnership and fuel</w:t>
      </w:r>
      <w:r w:rsidR="007034D5">
        <w:t>s</w:t>
      </w:r>
      <w:r w:rsidR="000B3919">
        <w:t xml:space="preserve"> forward conservation momentum </w:t>
      </w:r>
      <w:r>
        <w:t>(</w:t>
      </w:r>
      <w:r w:rsidRPr="007034D5">
        <w:rPr>
          <w:i/>
        </w:rPr>
        <w:t>see</w:t>
      </w:r>
      <w:r>
        <w:t xml:space="preserve"> RFP for more information on the types of activities the Fund supports).</w:t>
      </w:r>
    </w:p>
    <w:p w14:paraId="65EDBBBA" w14:textId="77777777" w:rsidR="00AA0C74" w:rsidRDefault="00AA0C74" w:rsidP="00AA0C74"/>
    <w:p w14:paraId="6C47BA04" w14:textId="06296085" w:rsidR="00AA0C74" w:rsidRDefault="00AA0C74" w:rsidP="0044375E">
      <w:pPr>
        <w:spacing w:after="120"/>
      </w:pPr>
      <w:r>
        <w:t>Applicants to the Indigenous-led</w:t>
      </w:r>
      <w:r w:rsidR="00BE575E">
        <w:t xml:space="preserve"> Partnerships</w:t>
      </w:r>
      <w:r>
        <w:t xml:space="preserve"> portion of the Fund must </w:t>
      </w:r>
      <w:r w:rsidR="005A3FB6">
        <w:t xml:space="preserve">also </w:t>
      </w:r>
      <w:r>
        <w:t>meet th</w:t>
      </w:r>
      <w:r w:rsidR="00EF6077">
        <w:t>is</w:t>
      </w:r>
      <w:r>
        <w:t xml:space="preserve"> fourth priority:</w:t>
      </w:r>
    </w:p>
    <w:p w14:paraId="710A0C61" w14:textId="561C549E" w:rsidR="002B343E" w:rsidRPr="002B343E" w:rsidRDefault="00AA0C74" w:rsidP="002B343E">
      <w:pPr>
        <w:pStyle w:val="ListParagraph"/>
        <w:numPr>
          <w:ilvl w:val="0"/>
          <w:numId w:val="38"/>
        </w:numPr>
        <w:rPr>
          <w:rFonts w:cstheme="minorHAnsi"/>
        </w:rPr>
      </w:pPr>
      <w:r w:rsidRPr="004C596C">
        <w:rPr>
          <w:b/>
          <w:i/>
        </w:rPr>
        <w:t>Indigenous-Led and Primarily Serving Indigenous Communities</w:t>
      </w:r>
      <w:r>
        <w:t>—</w:t>
      </w:r>
      <w:r w:rsidR="00777DCF">
        <w:rPr>
          <w:rFonts w:cstheme="minorHAnsi"/>
        </w:rPr>
        <w:t>t</w:t>
      </w:r>
      <w:r w:rsidR="00777DCF" w:rsidRPr="00340B58">
        <w:rPr>
          <w:rFonts w:cstheme="minorHAnsi"/>
        </w:rPr>
        <w:t>he</w:t>
      </w:r>
      <w:r w:rsidR="00777DCF" w:rsidRPr="00F51D6E">
        <w:rPr>
          <w:rFonts w:cstheme="minorHAnsi"/>
        </w:rPr>
        <w:t xml:space="preserve"> Partnership must be clearly led by Indigenous voices and primarily work to advance Indigenous conservation priorities. </w:t>
      </w:r>
      <w:r w:rsidR="00966886" w:rsidRPr="007D79AE">
        <w:rPr>
          <w:rFonts w:cstheme="minorHAnsi"/>
        </w:rPr>
        <w:t xml:space="preserve">This can include Partnerships </w:t>
      </w:r>
      <w:r w:rsidR="00966886">
        <w:rPr>
          <w:rFonts w:cstheme="minorHAnsi"/>
        </w:rPr>
        <w:t xml:space="preserve">focused </w:t>
      </w:r>
      <w:r w:rsidR="00966886" w:rsidRPr="007D79AE">
        <w:rPr>
          <w:rFonts w:cstheme="minorHAnsi"/>
        </w:rPr>
        <w:t>wholly on sovereign tribal lands</w:t>
      </w:r>
      <w:r w:rsidR="00966886">
        <w:rPr>
          <w:rFonts w:cstheme="minorHAnsi"/>
        </w:rPr>
        <w:t xml:space="preserve"> </w:t>
      </w:r>
      <w:r w:rsidR="00966886" w:rsidRPr="00E0586A">
        <w:rPr>
          <w:rFonts w:ascii="Calibri" w:hAnsi="Calibri" w:cs="Calibri"/>
          <w:color w:val="000000"/>
          <w:sz w:val="23"/>
          <w:szCs w:val="23"/>
        </w:rPr>
        <w:t xml:space="preserve">and/or </w:t>
      </w:r>
      <w:r w:rsidR="00966886">
        <w:rPr>
          <w:rFonts w:ascii="Calibri" w:hAnsi="Calibri" w:cs="Calibri"/>
          <w:color w:val="000000"/>
          <w:sz w:val="23"/>
          <w:szCs w:val="23"/>
        </w:rPr>
        <w:t xml:space="preserve">Partnerships focused on </w:t>
      </w:r>
      <w:r w:rsidR="00966886" w:rsidRPr="00E0586A">
        <w:rPr>
          <w:rFonts w:ascii="Calibri" w:hAnsi="Calibri" w:cs="Calibri"/>
          <w:color w:val="000000"/>
          <w:sz w:val="23"/>
          <w:szCs w:val="23"/>
        </w:rPr>
        <w:t>advancin</w:t>
      </w:r>
      <w:r w:rsidR="00966886">
        <w:rPr>
          <w:rFonts w:ascii="Calibri" w:hAnsi="Calibri" w:cs="Calibri"/>
          <w:color w:val="000000"/>
          <w:sz w:val="23"/>
          <w:szCs w:val="23"/>
        </w:rPr>
        <w:t>g</w:t>
      </w:r>
      <w:r w:rsidR="00966886" w:rsidRPr="00E0586A">
        <w:rPr>
          <w:rFonts w:ascii="Calibri" w:hAnsi="Calibri" w:cs="Calibri"/>
          <w:color w:val="000000"/>
          <w:sz w:val="23"/>
          <w:szCs w:val="23"/>
        </w:rPr>
        <w:t xml:space="preserve"> and conserving </w:t>
      </w:r>
      <w:r w:rsidR="00966886">
        <w:rPr>
          <w:rFonts w:ascii="Calibri" w:hAnsi="Calibri" w:cs="Calibri"/>
          <w:color w:val="000000"/>
          <w:sz w:val="23"/>
          <w:szCs w:val="23"/>
        </w:rPr>
        <w:t>I</w:t>
      </w:r>
      <w:r w:rsidR="00966886" w:rsidRPr="00E0586A">
        <w:rPr>
          <w:rFonts w:ascii="Calibri" w:hAnsi="Calibri" w:cs="Calibri"/>
          <w:color w:val="000000"/>
          <w:sz w:val="23"/>
          <w:szCs w:val="23"/>
        </w:rPr>
        <w:t xml:space="preserve">ndigenous interests, territories, and rights across a </w:t>
      </w:r>
      <w:r w:rsidR="00966886">
        <w:rPr>
          <w:rFonts w:ascii="Calibri" w:hAnsi="Calibri" w:cs="Calibri"/>
          <w:color w:val="000000"/>
          <w:sz w:val="23"/>
          <w:szCs w:val="23"/>
        </w:rPr>
        <w:t xml:space="preserve">broader, defined </w:t>
      </w:r>
      <w:r w:rsidR="00966886" w:rsidRPr="00E0586A">
        <w:rPr>
          <w:rFonts w:ascii="Calibri" w:hAnsi="Calibri" w:cs="Calibri"/>
          <w:color w:val="000000"/>
          <w:sz w:val="23"/>
          <w:szCs w:val="23"/>
        </w:rPr>
        <w:t>landscape.</w:t>
      </w:r>
    </w:p>
    <w:p w14:paraId="2F6780B3" w14:textId="77777777" w:rsidR="00AA0C74" w:rsidRDefault="00AA0C74" w:rsidP="00AA0C74">
      <w:pPr>
        <w:ind w:left="360"/>
      </w:pPr>
    </w:p>
    <w:p w14:paraId="30C10D2C" w14:textId="1B5FEEB3" w:rsidR="00AA0C74" w:rsidRDefault="005A3FB6" w:rsidP="0044375E">
      <w:pPr>
        <w:spacing w:after="120"/>
      </w:pPr>
      <w:r>
        <w:rPr>
          <w:b/>
        </w:rPr>
        <w:t>Crafting a</w:t>
      </w:r>
      <w:r w:rsidRPr="0046156B">
        <w:rPr>
          <w:b/>
        </w:rPr>
        <w:t xml:space="preserve"> Strong Proposal:</w:t>
      </w:r>
      <w:r>
        <w:t xml:space="preserve"> </w:t>
      </w:r>
      <w:r w:rsidR="00AA0C74">
        <w:t>In addition to meeting the priorities and evaluation criteria spelled out in the RFP, strong proposals from Indigenous-led Partnerships will:</w:t>
      </w:r>
    </w:p>
    <w:p w14:paraId="79232906" w14:textId="2832A52A" w:rsidR="00AA0C74" w:rsidRPr="0046156B" w:rsidRDefault="00777DCF" w:rsidP="00966886">
      <w:pPr>
        <w:pStyle w:val="ListParagraph"/>
        <w:numPr>
          <w:ilvl w:val="0"/>
          <w:numId w:val="38"/>
        </w:numPr>
        <w:spacing w:after="120"/>
        <w:contextualSpacing w:val="0"/>
        <w:rPr>
          <w:rFonts w:ascii="Calibri" w:eastAsia="Times New Roman" w:hAnsi="Calibri" w:cs="Calibri"/>
        </w:rPr>
      </w:pPr>
      <w:r w:rsidRPr="00EA01E6">
        <w:rPr>
          <w:rFonts w:ascii="Calibri" w:eastAsia="Times New Roman" w:hAnsi="Calibri" w:cs="Calibri"/>
        </w:rPr>
        <w:t xml:space="preserve">Emerge from </w:t>
      </w:r>
      <w:r>
        <w:rPr>
          <w:rFonts w:ascii="Calibri" w:eastAsia="Times New Roman" w:hAnsi="Calibri" w:cs="Calibri"/>
        </w:rPr>
        <w:t xml:space="preserve">and be supported by </w:t>
      </w:r>
      <w:r w:rsidRPr="00EA01E6">
        <w:rPr>
          <w:rFonts w:ascii="Calibri" w:eastAsia="Times New Roman" w:hAnsi="Calibri" w:cs="Calibri"/>
        </w:rPr>
        <w:t>the Indigenous community(s)—its purpose, design, and</w:t>
      </w:r>
      <w:r>
        <w:rPr>
          <w:rFonts w:ascii="Calibri" w:eastAsia="Times New Roman" w:hAnsi="Calibri" w:cs="Calibri"/>
        </w:rPr>
        <w:t xml:space="preserve"> actions</w:t>
      </w:r>
      <w:r w:rsidRPr="00EA01E6">
        <w:rPr>
          <w:rFonts w:ascii="Calibri" w:eastAsia="Times New Roman" w:hAnsi="Calibri" w:cs="Calibri"/>
        </w:rPr>
        <w:t xml:space="preserve"> will originate from the Indigenous peoples </w:t>
      </w:r>
      <w:r>
        <w:rPr>
          <w:rFonts w:ascii="Calibri" w:eastAsia="Times New Roman" w:hAnsi="Calibri" w:cs="Calibri"/>
        </w:rPr>
        <w:t>the Partnership</w:t>
      </w:r>
      <w:r w:rsidRPr="00EA01E6">
        <w:rPr>
          <w:rFonts w:ascii="Calibri" w:eastAsia="Times New Roman" w:hAnsi="Calibri" w:cs="Calibri"/>
        </w:rPr>
        <w:t xml:space="preserve"> serves</w:t>
      </w:r>
      <w:r>
        <w:rPr>
          <w:rFonts w:ascii="Calibri" w:eastAsia="Times New Roman" w:hAnsi="Calibri" w:cs="Calibri"/>
        </w:rPr>
        <w:t>;</w:t>
      </w:r>
      <w:r w:rsidR="00AA0C74" w:rsidRPr="0046156B">
        <w:rPr>
          <w:rFonts w:ascii="Calibri" w:eastAsia="Times New Roman" w:hAnsi="Calibri" w:cs="Calibri"/>
        </w:rPr>
        <w:t xml:space="preserve"> </w:t>
      </w:r>
    </w:p>
    <w:p w14:paraId="54E9B56D" w14:textId="7A4120D5" w:rsidR="00AA0C74" w:rsidRPr="009B5A28" w:rsidRDefault="00777DCF" w:rsidP="0044375E">
      <w:pPr>
        <w:pStyle w:val="ListParagraph"/>
        <w:numPr>
          <w:ilvl w:val="0"/>
          <w:numId w:val="27"/>
        </w:numPr>
        <w:spacing w:before="100" w:beforeAutospacing="1" w:after="120"/>
        <w:contextualSpacing w:val="0"/>
        <w:rPr>
          <w:rFonts w:ascii="Calibri" w:eastAsia="Times New Roman" w:hAnsi="Calibri" w:cs="Calibri"/>
        </w:rPr>
      </w:pPr>
      <w:r>
        <w:rPr>
          <w:rFonts w:ascii="Calibri" w:eastAsia="Times New Roman" w:hAnsi="Calibri" w:cs="Calibri"/>
        </w:rPr>
        <w:t xml:space="preserve">Promote and </w:t>
      </w:r>
      <w:r w:rsidR="007034D5">
        <w:rPr>
          <w:rFonts w:ascii="Calibri" w:eastAsia="Times New Roman" w:hAnsi="Calibri" w:cs="Calibri"/>
        </w:rPr>
        <w:t>reflect</w:t>
      </w:r>
      <w:r w:rsidRPr="009B5A28">
        <w:rPr>
          <w:rFonts w:ascii="Calibri" w:eastAsia="Times New Roman" w:hAnsi="Calibri" w:cs="Calibri"/>
        </w:rPr>
        <w:t xml:space="preserve"> leadership and decision-making that directly </w:t>
      </w:r>
      <w:r>
        <w:rPr>
          <w:rFonts w:ascii="Calibri" w:eastAsia="Times New Roman" w:hAnsi="Calibri" w:cs="Calibri"/>
        </w:rPr>
        <w:t>serve</w:t>
      </w:r>
      <w:r w:rsidRPr="009B5A28">
        <w:rPr>
          <w:rFonts w:ascii="Calibri" w:eastAsia="Times New Roman" w:hAnsi="Calibri" w:cs="Calibri"/>
        </w:rPr>
        <w:t xml:space="preserve"> the </w:t>
      </w:r>
      <w:r>
        <w:rPr>
          <w:rFonts w:ascii="Calibri" w:eastAsia="Times New Roman" w:hAnsi="Calibri" w:cs="Calibri"/>
        </w:rPr>
        <w:t>Indigenous community(s) involved in the Partnership</w:t>
      </w:r>
      <w:r w:rsidR="00AA0C74">
        <w:rPr>
          <w:rFonts w:ascii="Calibri" w:eastAsia="Times New Roman" w:hAnsi="Calibri" w:cs="Calibri"/>
        </w:rPr>
        <w:t>;</w:t>
      </w:r>
      <w:r w:rsidR="00AA0C74" w:rsidRPr="009B5A28">
        <w:rPr>
          <w:rFonts w:ascii="Calibri" w:eastAsia="Times New Roman" w:hAnsi="Calibri" w:cs="Calibri"/>
        </w:rPr>
        <w:t xml:space="preserve"> </w:t>
      </w:r>
    </w:p>
    <w:p w14:paraId="24E20651" w14:textId="089F992E" w:rsidR="00AA0C74" w:rsidRPr="009B5A28" w:rsidRDefault="00777DCF" w:rsidP="0044375E">
      <w:pPr>
        <w:pStyle w:val="ListParagraph"/>
        <w:numPr>
          <w:ilvl w:val="0"/>
          <w:numId w:val="27"/>
        </w:numPr>
        <w:spacing w:before="100" w:beforeAutospacing="1" w:after="120"/>
        <w:contextualSpacing w:val="0"/>
        <w:rPr>
          <w:rFonts w:ascii="Calibri" w:eastAsia="Times New Roman" w:hAnsi="Calibri" w:cs="Calibri"/>
        </w:rPr>
      </w:pPr>
      <w:r>
        <w:rPr>
          <w:rFonts w:ascii="Calibri" w:eastAsia="Times New Roman" w:hAnsi="Calibri" w:cs="Calibri"/>
        </w:rPr>
        <w:lastRenderedPageBreak/>
        <w:t>Integrate and support</w:t>
      </w:r>
      <w:r w:rsidRPr="009B5A28">
        <w:rPr>
          <w:rFonts w:ascii="Calibri" w:eastAsia="Times New Roman" w:hAnsi="Calibri" w:cs="Calibri"/>
        </w:rPr>
        <w:t xml:space="preserve"> </w:t>
      </w:r>
      <w:r w:rsidR="00AA0C74" w:rsidRPr="009B5A28">
        <w:rPr>
          <w:rFonts w:ascii="Calibri" w:eastAsia="Times New Roman" w:hAnsi="Calibri" w:cs="Calibri"/>
        </w:rPr>
        <w:t>traditional knowledge and the cultural lifeways of the community</w:t>
      </w:r>
      <w:r w:rsidR="00AA0C74">
        <w:rPr>
          <w:rFonts w:ascii="Calibri" w:eastAsia="Times New Roman" w:hAnsi="Calibri" w:cs="Calibri"/>
        </w:rPr>
        <w:t>;</w:t>
      </w:r>
    </w:p>
    <w:p w14:paraId="0E192499" w14:textId="6DC422B2" w:rsidR="00AA0C74" w:rsidRDefault="00AA0C74" w:rsidP="0044375E">
      <w:pPr>
        <w:pStyle w:val="ListParagraph"/>
        <w:numPr>
          <w:ilvl w:val="0"/>
          <w:numId w:val="27"/>
        </w:numPr>
        <w:spacing w:before="100" w:beforeAutospacing="1" w:after="120"/>
        <w:contextualSpacing w:val="0"/>
        <w:rPr>
          <w:rFonts w:ascii="Calibri" w:eastAsia="Times New Roman" w:hAnsi="Calibri" w:cs="Calibri"/>
        </w:rPr>
      </w:pPr>
      <w:r>
        <w:rPr>
          <w:rFonts w:ascii="Calibri" w:eastAsia="Times New Roman" w:hAnsi="Calibri" w:cs="Calibri"/>
        </w:rPr>
        <w:t xml:space="preserve">Involve </w:t>
      </w:r>
      <w:r w:rsidRPr="009B5A28">
        <w:rPr>
          <w:rFonts w:ascii="Calibri" w:eastAsia="Times New Roman" w:hAnsi="Calibri" w:cs="Calibri"/>
        </w:rPr>
        <w:t xml:space="preserve">the largest number of people and broadest segments of the </w:t>
      </w:r>
      <w:r>
        <w:rPr>
          <w:rFonts w:ascii="Calibri" w:eastAsia="Times New Roman" w:hAnsi="Calibri" w:cs="Calibri"/>
        </w:rPr>
        <w:t>Indigenous community(s)</w:t>
      </w:r>
      <w:r w:rsidRPr="009B5A28">
        <w:rPr>
          <w:rFonts w:ascii="Calibri" w:eastAsia="Times New Roman" w:hAnsi="Calibri" w:cs="Calibri"/>
        </w:rPr>
        <w:t xml:space="preserve"> as </w:t>
      </w:r>
      <w:r w:rsidR="00777DCF">
        <w:rPr>
          <w:rFonts w:ascii="Calibri" w:eastAsia="Times New Roman" w:hAnsi="Calibri" w:cs="Calibri"/>
        </w:rPr>
        <w:t>is reasonable</w:t>
      </w:r>
      <w:r>
        <w:rPr>
          <w:rFonts w:ascii="Calibri" w:eastAsia="Times New Roman" w:hAnsi="Calibri" w:cs="Calibri"/>
        </w:rPr>
        <w:t xml:space="preserve">; and </w:t>
      </w:r>
    </w:p>
    <w:p w14:paraId="1031D552" w14:textId="245600B3" w:rsidR="00C47A6B" w:rsidRPr="0044375E" w:rsidRDefault="00AA0C74" w:rsidP="0044375E">
      <w:pPr>
        <w:pStyle w:val="ListParagraph"/>
        <w:numPr>
          <w:ilvl w:val="0"/>
          <w:numId w:val="27"/>
        </w:numPr>
        <w:spacing w:before="100" w:beforeAutospacing="1" w:after="120"/>
        <w:contextualSpacing w:val="0"/>
        <w:rPr>
          <w:rFonts w:ascii="Calibri" w:eastAsia="Times New Roman" w:hAnsi="Calibri" w:cs="Calibri"/>
        </w:rPr>
      </w:pPr>
      <w:r w:rsidRPr="009B5A28">
        <w:rPr>
          <w:rFonts w:ascii="Calibri" w:eastAsia="Times New Roman" w:hAnsi="Calibri" w:cs="Calibri"/>
        </w:rPr>
        <w:t xml:space="preserve">Build capacity </w:t>
      </w:r>
      <w:r>
        <w:rPr>
          <w:rFonts w:ascii="Calibri" w:eastAsia="Times New Roman" w:hAnsi="Calibri" w:cs="Calibri"/>
        </w:rPr>
        <w:t xml:space="preserve">in the Indigenous community(s) </w:t>
      </w:r>
      <w:r w:rsidRPr="009B5A28">
        <w:rPr>
          <w:rFonts w:ascii="Calibri" w:eastAsia="Times New Roman" w:hAnsi="Calibri" w:cs="Calibri"/>
        </w:rPr>
        <w:t>t</w:t>
      </w:r>
      <w:r>
        <w:rPr>
          <w:rFonts w:ascii="Calibri" w:eastAsia="Times New Roman" w:hAnsi="Calibri" w:cs="Calibri"/>
        </w:rPr>
        <w:t>o</w:t>
      </w:r>
      <w:r w:rsidRPr="009B5A28">
        <w:rPr>
          <w:rFonts w:ascii="Calibri" w:eastAsia="Times New Roman" w:hAnsi="Calibri" w:cs="Calibri"/>
        </w:rPr>
        <w:t xml:space="preserve"> advance </w:t>
      </w:r>
      <w:r>
        <w:rPr>
          <w:rFonts w:ascii="Calibri" w:eastAsia="Times New Roman" w:hAnsi="Calibri" w:cs="Calibri"/>
        </w:rPr>
        <w:t xml:space="preserve">the conservation </w:t>
      </w:r>
      <w:r w:rsidRPr="009B5A28">
        <w:rPr>
          <w:rFonts w:ascii="Calibri" w:eastAsia="Times New Roman" w:hAnsi="Calibri" w:cs="Calibri"/>
        </w:rPr>
        <w:t xml:space="preserve">goals </w:t>
      </w:r>
      <w:r>
        <w:rPr>
          <w:rFonts w:ascii="Calibri" w:eastAsia="Times New Roman" w:hAnsi="Calibri" w:cs="Calibri"/>
        </w:rPr>
        <w:t xml:space="preserve">of the Partnership </w:t>
      </w:r>
      <w:r w:rsidRPr="009B5A28">
        <w:rPr>
          <w:rFonts w:ascii="Calibri" w:eastAsia="Times New Roman" w:hAnsi="Calibri" w:cs="Calibri"/>
        </w:rPr>
        <w:t>in the long</w:t>
      </w:r>
      <w:r>
        <w:rPr>
          <w:rFonts w:ascii="Calibri" w:eastAsia="Times New Roman" w:hAnsi="Calibri" w:cs="Calibri"/>
        </w:rPr>
        <w:t>er</w:t>
      </w:r>
      <w:r w:rsidRPr="009B5A28">
        <w:rPr>
          <w:rFonts w:ascii="Calibri" w:eastAsia="Times New Roman" w:hAnsi="Calibri" w:cs="Calibri"/>
        </w:rPr>
        <w:t xml:space="preserve"> term</w:t>
      </w:r>
      <w:r>
        <w:rPr>
          <w:rFonts w:ascii="Calibri" w:eastAsia="Times New Roman" w:hAnsi="Calibri" w:cs="Calibri"/>
        </w:rPr>
        <w:t>.</w:t>
      </w:r>
    </w:p>
    <w:p w14:paraId="2E4A3BCC" w14:textId="6BB06F52" w:rsidR="00777DCF" w:rsidRDefault="00AA0C74" w:rsidP="00777DCF">
      <w:pPr>
        <w:rPr>
          <w:rFonts w:ascii="Calibri" w:eastAsia="Times New Roman" w:hAnsi="Calibri" w:cs="Calibri"/>
        </w:rPr>
      </w:pPr>
      <w:r w:rsidRPr="004C596C">
        <w:rPr>
          <w:rFonts w:ascii="Calibri" w:eastAsia="Times New Roman" w:hAnsi="Calibri" w:cs="Calibri"/>
          <w:b/>
        </w:rPr>
        <w:t>Eligibility:</w:t>
      </w:r>
      <w:r>
        <w:rPr>
          <w:rFonts w:ascii="Calibri" w:eastAsia="Times New Roman" w:hAnsi="Calibri" w:cs="Calibri"/>
        </w:rPr>
        <w:t xml:space="preserve"> </w:t>
      </w:r>
      <w:r w:rsidR="00777DCF" w:rsidRPr="00203340">
        <w:rPr>
          <w:rFonts w:ascii="Calibri" w:eastAsia="Times New Roman" w:hAnsi="Calibri" w:cs="Calibri"/>
        </w:rPr>
        <w:t>U.S. based non-profit organizations with approved IRS 501(c)(3) status</w:t>
      </w:r>
      <w:r w:rsidR="00777DCF">
        <w:rPr>
          <w:rFonts w:ascii="Calibri" w:eastAsia="Times New Roman" w:hAnsi="Calibri" w:cs="Calibri"/>
        </w:rPr>
        <w:t xml:space="preserve"> are eligible to apply</w:t>
      </w:r>
      <w:r w:rsidR="00777DCF" w:rsidRPr="00203340">
        <w:rPr>
          <w:rFonts w:ascii="Calibri" w:eastAsia="Times New Roman" w:hAnsi="Calibri" w:cs="Calibri"/>
        </w:rPr>
        <w:t xml:space="preserve">. </w:t>
      </w:r>
      <w:r w:rsidR="00777DCF">
        <w:rPr>
          <w:rFonts w:ascii="Calibri" w:eastAsia="Times New Roman" w:hAnsi="Calibri" w:cs="Calibri"/>
        </w:rPr>
        <w:t>In the American West (defined to includ</w:t>
      </w:r>
      <w:r w:rsidR="00777DCF" w:rsidRPr="00395946">
        <w:rPr>
          <w:rFonts w:ascii="Calibri" w:eastAsia="Times New Roman" w:hAnsi="Calibri" w:cs="Calibri"/>
        </w:rPr>
        <w:t>e the following states: Montana, Wyoming, Colorado, New Mexico, Arizona, Utah, Idaho, Nevada, California, Oregon, Washington, and Alaska</w:t>
      </w:r>
      <w:r w:rsidR="00777DCF">
        <w:rPr>
          <w:rFonts w:ascii="Calibri" w:eastAsia="Times New Roman" w:hAnsi="Calibri" w:cs="Calibri"/>
        </w:rPr>
        <w:t xml:space="preserve">), Indigenous-led Partnership </w:t>
      </w:r>
      <w:r w:rsidR="00777DCF" w:rsidRPr="00203340">
        <w:rPr>
          <w:rFonts w:ascii="Calibri" w:eastAsia="Times New Roman" w:hAnsi="Calibri" w:cs="Calibri"/>
        </w:rPr>
        <w:t>applicants are also eligible to apply under IRS Code, Section 7871.</w:t>
      </w:r>
      <w:r w:rsidR="00777DCF">
        <w:rPr>
          <w:rFonts w:ascii="Calibri" w:eastAsia="Times New Roman" w:hAnsi="Calibri" w:cs="Calibri"/>
        </w:rPr>
        <w:t xml:space="preserve"> If</w:t>
      </w:r>
      <w:r w:rsidR="00777DCF" w:rsidRPr="00F73B03">
        <w:rPr>
          <w:rFonts w:eastAsiaTheme="minorEastAsia" w:cstheme="minorHAnsi"/>
          <w:noProof/>
          <w:spacing w:val="6"/>
          <w:shd w:val="clear" w:color="auto" w:fill="FFFFFF"/>
        </w:rPr>
        <w:t xml:space="preserve"> </w:t>
      </w:r>
      <w:r w:rsidR="00777DCF">
        <w:rPr>
          <w:rFonts w:eastAsiaTheme="minorEastAsia" w:cstheme="minorHAnsi"/>
          <w:noProof/>
          <w:spacing w:val="6"/>
          <w:shd w:val="clear" w:color="auto" w:fill="FFFFFF"/>
        </w:rPr>
        <w:t xml:space="preserve">a </w:t>
      </w:r>
      <w:r w:rsidR="00777DCF" w:rsidRPr="00F73B03">
        <w:rPr>
          <w:rFonts w:ascii="Calibri" w:eastAsia="Times New Roman" w:hAnsi="Calibri" w:cs="Calibri"/>
        </w:rPr>
        <w:t>Partnership do</w:t>
      </w:r>
      <w:r w:rsidR="00777DCF">
        <w:rPr>
          <w:rFonts w:ascii="Calibri" w:eastAsia="Times New Roman" w:hAnsi="Calibri" w:cs="Calibri"/>
        </w:rPr>
        <w:t>es</w:t>
      </w:r>
      <w:r w:rsidR="00777DCF" w:rsidRPr="00F73B03">
        <w:rPr>
          <w:rFonts w:ascii="Calibri" w:eastAsia="Times New Roman" w:hAnsi="Calibri" w:cs="Calibri"/>
        </w:rPr>
        <w:t xml:space="preserve"> not have formal 501(c)(3) or Section 7871 IRS status, another </w:t>
      </w:r>
      <w:r w:rsidR="00777DCF">
        <w:rPr>
          <w:rFonts w:ascii="Calibri" w:eastAsia="Times New Roman" w:hAnsi="Calibri" w:cs="Calibri"/>
        </w:rPr>
        <w:t xml:space="preserve">eligible </w:t>
      </w:r>
      <w:r w:rsidR="00777DCF" w:rsidRPr="00F73B03">
        <w:rPr>
          <w:rFonts w:ascii="Calibri" w:eastAsia="Times New Roman" w:hAnsi="Calibri" w:cs="Calibri"/>
        </w:rPr>
        <w:t xml:space="preserve">organization may apply </w:t>
      </w:r>
      <w:r w:rsidR="00777DCF" w:rsidRPr="00F73B03">
        <w:rPr>
          <w:rFonts w:ascii="Calibri" w:eastAsia="Times New Roman" w:hAnsi="Calibri" w:cs="Calibri"/>
          <w:i/>
        </w:rPr>
        <w:t>on behalf of</w:t>
      </w:r>
      <w:r w:rsidR="00777DCF" w:rsidRPr="00F73B03">
        <w:rPr>
          <w:rFonts w:ascii="Calibri" w:eastAsia="Times New Roman" w:hAnsi="Calibri" w:cs="Calibri"/>
        </w:rPr>
        <w:t xml:space="preserve"> a Partnership</w:t>
      </w:r>
      <w:r w:rsidR="00777DCF">
        <w:rPr>
          <w:rFonts w:ascii="Calibri" w:eastAsia="Times New Roman" w:hAnsi="Calibri" w:cs="Calibri"/>
        </w:rPr>
        <w:t xml:space="preserve"> as the fiscal sponsor.</w:t>
      </w:r>
    </w:p>
    <w:p w14:paraId="70E4BF39" w14:textId="77777777" w:rsidR="00777DCF" w:rsidRPr="002C7E61" w:rsidRDefault="00777DCF" w:rsidP="00777DCF">
      <w:pPr>
        <w:rPr>
          <w:rFonts w:ascii="Calibri" w:eastAsia="Times New Roman" w:hAnsi="Calibri" w:cs="Calibri"/>
          <w:color w:val="000000" w:themeColor="text1"/>
          <w:sz w:val="16"/>
          <w:szCs w:val="16"/>
        </w:rPr>
      </w:pPr>
    </w:p>
    <w:p w14:paraId="64CA25BB" w14:textId="6C797A1B" w:rsidR="0044375E" w:rsidRDefault="00777DCF" w:rsidP="00777DCF">
      <w:pPr>
        <w:rPr>
          <w:rFonts w:ascii="Calibri" w:eastAsia="Times New Roman" w:hAnsi="Calibri" w:cs="Calibri"/>
          <w:color w:val="000000" w:themeColor="text1"/>
        </w:rPr>
      </w:pPr>
      <w:r w:rsidRPr="001E70D6">
        <w:rPr>
          <w:rFonts w:ascii="Calibri" w:eastAsia="Times New Roman" w:hAnsi="Calibri" w:cs="Calibri"/>
          <w:color w:val="000000" w:themeColor="text1"/>
        </w:rPr>
        <w:t xml:space="preserve">The Network prefers </w:t>
      </w:r>
      <w:r w:rsidR="000B3919">
        <w:rPr>
          <w:rFonts w:ascii="Calibri" w:eastAsia="Times New Roman" w:hAnsi="Calibri" w:cs="Calibri"/>
          <w:color w:val="000000" w:themeColor="text1"/>
        </w:rPr>
        <w:t xml:space="preserve">that </w:t>
      </w:r>
      <w:r w:rsidRPr="001E70D6">
        <w:rPr>
          <w:rFonts w:ascii="Calibri" w:eastAsia="Times New Roman" w:hAnsi="Calibri" w:cs="Calibri"/>
          <w:color w:val="000000" w:themeColor="text1"/>
        </w:rPr>
        <w:t>Indigenous gran</w:t>
      </w:r>
      <w:r>
        <w:rPr>
          <w:rFonts w:ascii="Calibri" w:eastAsia="Times New Roman" w:hAnsi="Calibri" w:cs="Calibri"/>
          <w:color w:val="000000" w:themeColor="text1"/>
        </w:rPr>
        <w:t>t monies</w:t>
      </w:r>
      <w:r w:rsidRPr="001E70D6">
        <w:rPr>
          <w:rFonts w:ascii="Calibri" w:eastAsia="Times New Roman" w:hAnsi="Calibri" w:cs="Calibri"/>
          <w:color w:val="000000" w:themeColor="text1"/>
        </w:rPr>
        <w:t xml:space="preserve"> flow to Indigenous organizations and staff where possible. We also recognize applicants may </w:t>
      </w:r>
      <w:r w:rsidR="000B3919">
        <w:rPr>
          <w:rFonts w:ascii="Calibri" w:eastAsia="Times New Roman" w:hAnsi="Calibri" w:cs="Calibri"/>
          <w:color w:val="000000" w:themeColor="text1"/>
        </w:rPr>
        <w:t>choose</w:t>
      </w:r>
      <w:r w:rsidRPr="001E70D6">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to work with </w:t>
      </w:r>
      <w:r w:rsidRPr="001E70D6">
        <w:rPr>
          <w:rFonts w:ascii="Calibri" w:eastAsia="Times New Roman" w:hAnsi="Calibri" w:cs="Calibri"/>
          <w:color w:val="000000" w:themeColor="text1"/>
        </w:rPr>
        <w:t>non-indigenous</w:t>
      </w:r>
      <w:r>
        <w:rPr>
          <w:rFonts w:ascii="Calibri" w:eastAsia="Times New Roman" w:hAnsi="Calibri" w:cs="Calibri"/>
          <w:color w:val="000000" w:themeColor="text1"/>
        </w:rPr>
        <w:t xml:space="preserve"> </w:t>
      </w:r>
      <w:r w:rsidR="000B3919">
        <w:rPr>
          <w:rFonts w:ascii="Calibri" w:eastAsia="Times New Roman" w:hAnsi="Calibri" w:cs="Calibri"/>
          <w:color w:val="000000" w:themeColor="text1"/>
        </w:rPr>
        <w:t xml:space="preserve">consultants </w:t>
      </w:r>
      <w:r w:rsidR="0063186C">
        <w:rPr>
          <w:rFonts w:ascii="Calibri" w:eastAsia="Times New Roman" w:hAnsi="Calibri" w:cs="Calibri"/>
          <w:color w:val="000000" w:themeColor="text1"/>
        </w:rPr>
        <w:t xml:space="preserve">or fiscal sponsors </w:t>
      </w:r>
      <w:r w:rsidRPr="001E70D6">
        <w:rPr>
          <w:rFonts w:ascii="Calibri" w:eastAsia="Times New Roman" w:hAnsi="Calibri" w:cs="Calibri"/>
          <w:color w:val="000000" w:themeColor="text1"/>
        </w:rPr>
        <w:t xml:space="preserve">for sound reasons. </w:t>
      </w:r>
      <w:r>
        <w:rPr>
          <w:rFonts w:ascii="Calibri" w:eastAsia="Times New Roman" w:hAnsi="Calibri" w:cs="Calibri"/>
          <w:color w:val="000000" w:themeColor="text1"/>
        </w:rPr>
        <w:t>Just p</w:t>
      </w:r>
      <w:r w:rsidRPr="001E70D6">
        <w:rPr>
          <w:rFonts w:ascii="Calibri" w:eastAsia="Times New Roman" w:hAnsi="Calibri" w:cs="Calibri"/>
          <w:color w:val="000000" w:themeColor="text1"/>
        </w:rPr>
        <w:t>lease note that a strong proposal</w:t>
      </w:r>
      <w:r>
        <w:rPr>
          <w:rFonts w:ascii="Calibri" w:eastAsia="Times New Roman" w:hAnsi="Calibri" w:cs="Calibri"/>
          <w:color w:val="000000" w:themeColor="text1"/>
        </w:rPr>
        <w:t>,</w:t>
      </w:r>
      <w:r w:rsidRPr="001E70D6">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as outlined </w:t>
      </w:r>
      <w:r w:rsidRPr="001E70D6">
        <w:rPr>
          <w:rFonts w:ascii="Calibri" w:eastAsia="Times New Roman" w:hAnsi="Calibri" w:cs="Calibri"/>
          <w:color w:val="000000" w:themeColor="text1"/>
        </w:rPr>
        <w:t>above</w:t>
      </w:r>
      <w:r>
        <w:rPr>
          <w:rFonts w:ascii="Calibri" w:eastAsia="Times New Roman" w:hAnsi="Calibri" w:cs="Calibri"/>
          <w:color w:val="000000" w:themeColor="text1"/>
        </w:rPr>
        <w:t>,</w:t>
      </w:r>
      <w:r w:rsidRPr="001E70D6">
        <w:rPr>
          <w:rFonts w:ascii="Calibri" w:eastAsia="Times New Roman" w:hAnsi="Calibri" w:cs="Calibri"/>
          <w:color w:val="000000" w:themeColor="text1"/>
        </w:rPr>
        <w:t xml:space="preserve"> should help “Build capacity in the Indigenous community(s) to advance the conservation goals of the Partnership in the long term.”</w:t>
      </w:r>
    </w:p>
    <w:p w14:paraId="526268A9" w14:textId="77777777" w:rsidR="00777DCF" w:rsidRDefault="00777DCF" w:rsidP="00777DCF">
      <w:pPr>
        <w:rPr>
          <w:rFonts w:ascii="Calibri" w:eastAsia="Times New Roman" w:hAnsi="Calibri" w:cs="Calibri"/>
        </w:rPr>
      </w:pPr>
    </w:p>
    <w:p w14:paraId="79FC51E1" w14:textId="17E70ADE" w:rsidR="00AA0C74" w:rsidRDefault="00AA0C74" w:rsidP="00AA0C74">
      <w:pPr>
        <w:rPr>
          <w:rFonts w:cstheme="minorHAnsi"/>
        </w:rPr>
      </w:pPr>
      <w:r w:rsidRPr="004C596C">
        <w:rPr>
          <w:rFonts w:ascii="Calibri" w:eastAsia="Times New Roman" w:hAnsi="Calibri" w:cs="Calibri"/>
          <w:b/>
        </w:rPr>
        <w:t>Match Requirement:</w:t>
      </w:r>
      <w:r>
        <w:rPr>
          <w:rFonts w:ascii="Calibri" w:eastAsia="Times New Roman" w:hAnsi="Calibri" w:cs="Calibri"/>
        </w:rPr>
        <w:t xml:space="preserve"> </w:t>
      </w:r>
      <w:r w:rsidR="00777DCF" w:rsidRPr="004C596C">
        <w:rPr>
          <w:rFonts w:cstheme="minorHAnsi"/>
        </w:rPr>
        <w:t xml:space="preserve">Indigenous-led </w:t>
      </w:r>
      <w:r w:rsidR="00777DCF">
        <w:rPr>
          <w:rFonts w:cstheme="minorHAnsi"/>
        </w:rPr>
        <w:t xml:space="preserve">applications are not required to provide </w:t>
      </w:r>
      <w:r w:rsidR="00777DCF" w:rsidRPr="004C596C">
        <w:rPr>
          <w:rFonts w:ascii="Calibri" w:eastAsia="Times New Roman" w:hAnsi="Calibri" w:cs="Calibri"/>
        </w:rPr>
        <w:t xml:space="preserve">matching funds, but proposals will be viewed favorably if they </w:t>
      </w:r>
      <w:r w:rsidR="00777DCF">
        <w:rPr>
          <w:rFonts w:ascii="Calibri" w:eastAsia="Times New Roman" w:hAnsi="Calibri" w:cs="Calibri"/>
        </w:rPr>
        <w:t xml:space="preserve">can </w:t>
      </w:r>
      <w:r w:rsidR="00777DCF" w:rsidRPr="004C596C">
        <w:rPr>
          <w:rFonts w:ascii="Calibri" w:eastAsia="Times New Roman" w:hAnsi="Calibri" w:cs="Calibri"/>
        </w:rPr>
        <w:t>demonstrate</w:t>
      </w:r>
      <w:r w:rsidR="00966886">
        <w:rPr>
          <w:rFonts w:ascii="Calibri" w:eastAsia="Times New Roman" w:hAnsi="Calibri" w:cs="Calibri"/>
        </w:rPr>
        <w:t>:</w:t>
      </w:r>
      <w:r w:rsidR="00777DCF" w:rsidRPr="004C596C">
        <w:rPr>
          <w:rFonts w:ascii="Calibri" w:eastAsia="Times New Roman" w:hAnsi="Calibri" w:cs="Calibri"/>
        </w:rPr>
        <w:t xml:space="preserve"> 1) in-kind support from partners (time, meeting space, other); 2) additional direct funding from other sources; and/or 3) a strategy for leveraging a Catalyst Fund grant to attract new funding to the </w:t>
      </w:r>
      <w:r w:rsidR="00777DCF" w:rsidRPr="002F2E6F">
        <w:rPr>
          <w:rFonts w:ascii="Calibri" w:eastAsia="Times New Roman" w:hAnsi="Calibri" w:cs="Calibri"/>
        </w:rPr>
        <w:t>Partnership</w:t>
      </w:r>
      <w:r w:rsidR="00777DCF">
        <w:rPr>
          <w:rFonts w:ascii="Calibri" w:eastAsia="Times New Roman" w:hAnsi="Calibri" w:cs="Calibri"/>
        </w:rPr>
        <w:t>.</w:t>
      </w:r>
    </w:p>
    <w:p w14:paraId="5FDE1D5F" w14:textId="77777777" w:rsidR="00AA0C74" w:rsidRDefault="00AA0C74" w:rsidP="00AA0C74">
      <w:pPr>
        <w:rPr>
          <w:rFonts w:ascii="Calibri" w:eastAsia="Times New Roman" w:hAnsi="Calibri" w:cs="Calibri"/>
        </w:rPr>
      </w:pPr>
    </w:p>
    <w:p w14:paraId="26B6FFBF" w14:textId="0C33AF74" w:rsidR="00777DCF" w:rsidRDefault="00AA0C74" w:rsidP="00777DCF">
      <w:r w:rsidRPr="004C596C">
        <w:rPr>
          <w:rFonts w:ascii="Calibri" w:eastAsia="Times New Roman" w:hAnsi="Calibri" w:cs="Calibri"/>
          <w:b/>
        </w:rPr>
        <w:t>How to Apply:</w:t>
      </w:r>
      <w:r>
        <w:rPr>
          <w:rFonts w:ascii="Calibri" w:eastAsia="Times New Roman" w:hAnsi="Calibri" w:cs="Calibri"/>
        </w:rPr>
        <w:t xml:space="preserve"> </w:t>
      </w:r>
      <w:r w:rsidR="0046156B" w:rsidRPr="0046156B">
        <w:t xml:space="preserve"> </w:t>
      </w:r>
      <w:r w:rsidR="00777DCF">
        <w:t xml:space="preserve">The Catalyst Fund has a two-stage application process, with an open call for pre-proposals followed by invitation-only full proposals. </w:t>
      </w:r>
      <w:r w:rsidR="00777DCF">
        <w:rPr>
          <w:b/>
        </w:rPr>
        <w:t xml:space="preserve">The application process is handled via the Network’s </w:t>
      </w:r>
      <w:hyperlink r:id="rId12" w:history="1">
        <w:r w:rsidR="00777DCF" w:rsidRPr="000834A8">
          <w:rPr>
            <w:rStyle w:val="Hyperlink"/>
            <w:b/>
          </w:rPr>
          <w:t>online application system</w:t>
        </w:r>
      </w:hyperlink>
      <w:r w:rsidR="00777DCF">
        <w:rPr>
          <w:b/>
        </w:rPr>
        <w:t>. Pre-proposals</w:t>
      </w:r>
      <w:r w:rsidR="00777DCF" w:rsidRPr="00B74D94">
        <w:rPr>
          <w:b/>
        </w:rPr>
        <w:t xml:space="preserve"> </w:t>
      </w:r>
      <w:r w:rsidR="00777DCF">
        <w:rPr>
          <w:b/>
        </w:rPr>
        <w:t xml:space="preserve">for the 2020 funding round </w:t>
      </w:r>
      <w:r w:rsidR="00777DCF" w:rsidRPr="00B74D94">
        <w:rPr>
          <w:b/>
        </w:rPr>
        <w:t xml:space="preserve">are due by 9 pm Eastern time on </w:t>
      </w:r>
      <w:r w:rsidR="00777DCF">
        <w:rPr>
          <w:b/>
          <w:color w:val="000000" w:themeColor="text1"/>
        </w:rPr>
        <w:t>March 13, 2020</w:t>
      </w:r>
      <w:r w:rsidR="00777DCF" w:rsidRPr="00C0245D">
        <w:rPr>
          <w:color w:val="000000" w:themeColor="text1"/>
        </w:rPr>
        <w:t>.</w:t>
      </w:r>
      <w:r w:rsidR="00777DCF">
        <w:t xml:space="preserve"> </w:t>
      </w:r>
    </w:p>
    <w:p w14:paraId="557E0C44" w14:textId="77777777" w:rsidR="00777DCF" w:rsidRPr="002C7E61" w:rsidRDefault="00777DCF" w:rsidP="00777DCF">
      <w:pPr>
        <w:rPr>
          <w:sz w:val="16"/>
          <w:szCs w:val="16"/>
        </w:rPr>
      </w:pPr>
    </w:p>
    <w:p w14:paraId="5FA96A49" w14:textId="71B584D9" w:rsidR="00777DCF" w:rsidRDefault="00777DCF" w:rsidP="00777DCF">
      <w:pPr>
        <w:rPr>
          <w:b/>
        </w:rPr>
      </w:pPr>
      <w:r>
        <w:t>Applicants that meet Indigenous-led Partnerships requirements should access the online application system and select the Indigenous-led Partnerships application from the main dashboard</w:t>
      </w:r>
      <w:r w:rsidRPr="00F51D6E">
        <w:rPr>
          <w:b/>
        </w:rPr>
        <w:t xml:space="preserve">.  </w:t>
      </w:r>
      <w:r w:rsidRPr="002C7E61">
        <w:t xml:space="preserve">If preferred, the Indigenous-led Partnership pre-proposal can be </w:t>
      </w:r>
      <w:r w:rsidRPr="002C7E61">
        <w:rPr>
          <w:color w:val="000000" w:themeColor="text1"/>
        </w:rPr>
        <w:t xml:space="preserve">completed as a </w:t>
      </w:r>
      <w:hyperlink r:id="rId13" w:history="1">
        <w:r w:rsidRPr="000834A8">
          <w:rPr>
            <w:rStyle w:val="Hyperlink"/>
          </w:rPr>
          <w:t>Word form</w:t>
        </w:r>
      </w:hyperlink>
      <w:bookmarkStart w:id="0" w:name="_GoBack"/>
      <w:bookmarkEnd w:id="0"/>
      <w:r w:rsidRPr="002C7E61">
        <w:rPr>
          <w:color w:val="000000" w:themeColor="text1"/>
        </w:rPr>
        <w:t xml:space="preserve"> </w:t>
      </w:r>
      <w:r w:rsidRPr="002C7E61">
        <w:t xml:space="preserve">and submitted via email to </w:t>
      </w:r>
      <w:hyperlink r:id="rId14" w:history="1">
        <w:r w:rsidRPr="002C7E61">
          <w:rPr>
            <w:rStyle w:val="Hyperlink"/>
          </w:rPr>
          <w:t>Jonathan Peterson</w:t>
        </w:r>
      </w:hyperlink>
      <w:r w:rsidRPr="002C7E61">
        <w:t>.</w:t>
      </w:r>
      <w:r w:rsidRPr="002C7E61">
        <w:rPr>
          <w:b/>
        </w:rPr>
        <w:t xml:space="preserve"> </w:t>
      </w:r>
      <w:r>
        <w:t xml:space="preserve">  </w:t>
      </w:r>
    </w:p>
    <w:p w14:paraId="5E3F2798" w14:textId="77777777" w:rsidR="00EA511D" w:rsidRDefault="00EA511D" w:rsidP="00777DCF">
      <w:pPr>
        <w:rPr>
          <w:b/>
        </w:rPr>
      </w:pPr>
    </w:p>
    <w:p w14:paraId="685B9A1F" w14:textId="52B5A710" w:rsidR="007034D5" w:rsidRDefault="007034D5">
      <w:pPr>
        <w:rPr>
          <w:b/>
        </w:rPr>
      </w:pPr>
      <w:r>
        <w:rPr>
          <w:b/>
        </w:rPr>
        <w:br w:type="page"/>
      </w:r>
    </w:p>
    <w:p w14:paraId="2166DE2A" w14:textId="37210D25" w:rsidR="00033445" w:rsidRPr="009B5A28" w:rsidRDefault="00E86226" w:rsidP="00E86226">
      <w:pPr>
        <w:rPr>
          <w:b/>
          <w:u w:val="single"/>
        </w:rPr>
      </w:pPr>
      <w:r w:rsidRPr="006E2FD2">
        <w:rPr>
          <w:b/>
          <w:color w:val="0D487C"/>
          <w:u w:val="single"/>
        </w:rPr>
        <w:lastRenderedPageBreak/>
        <w:t xml:space="preserve">SECTION </w:t>
      </w:r>
      <w:r w:rsidR="00BE575E" w:rsidRPr="006E2FD2">
        <w:rPr>
          <w:b/>
          <w:color w:val="0D487C"/>
          <w:u w:val="single"/>
        </w:rPr>
        <w:t>3</w:t>
      </w:r>
      <w:r w:rsidRPr="006E2FD2">
        <w:rPr>
          <w:b/>
          <w:color w:val="0D487C"/>
          <w:u w:val="single"/>
        </w:rPr>
        <w:t>:</w:t>
      </w:r>
      <w:r w:rsidRPr="006E2FD2">
        <w:rPr>
          <w:b/>
          <w:color w:val="0D487C"/>
        </w:rPr>
        <w:t xml:space="preserve"> </w:t>
      </w:r>
      <w:r w:rsidR="00CF3650" w:rsidRPr="006E2FD2">
        <w:rPr>
          <w:b/>
          <w:color w:val="0D487C"/>
        </w:rPr>
        <w:t xml:space="preserve">WHAT MAKES A </w:t>
      </w:r>
      <w:r w:rsidR="00CE7D97" w:rsidRPr="006E2FD2">
        <w:rPr>
          <w:b/>
          <w:color w:val="0D487C"/>
        </w:rPr>
        <w:t>STRONG</w:t>
      </w:r>
      <w:r w:rsidR="00CF3650" w:rsidRPr="006E2FD2">
        <w:rPr>
          <w:b/>
          <w:color w:val="0D487C"/>
        </w:rPr>
        <w:t xml:space="preserve"> CATALYST FUND PROPOSAL?</w:t>
      </w:r>
    </w:p>
    <w:p w14:paraId="0240468A" w14:textId="72E43923" w:rsidR="00296300" w:rsidRDefault="00296300" w:rsidP="00BE575E"/>
    <w:p w14:paraId="3870F2CB" w14:textId="06F69B89" w:rsidR="00296300" w:rsidRPr="00EA01E6" w:rsidRDefault="00296300" w:rsidP="00EA01E6">
      <w:pPr>
        <w:pStyle w:val="ListParagraph"/>
        <w:numPr>
          <w:ilvl w:val="0"/>
          <w:numId w:val="31"/>
        </w:numPr>
        <w:rPr>
          <w:b/>
        </w:rPr>
      </w:pPr>
      <w:r>
        <w:rPr>
          <w:b/>
        </w:rPr>
        <w:t>Overview</w:t>
      </w:r>
    </w:p>
    <w:p w14:paraId="3B55DAAE" w14:textId="420CE0F6" w:rsidR="00296300" w:rsidRDefault="00CD1E85" w:rsidP="0044375E">
      <w:pPr>
        <w:pStyle w:val="ListParagraph"/>
        <w:spacing w:after="120"/>
        <w:ind w:left="0"/>
        <w:contextualSpacing w:val="0"/>
      </w:pPr>
      <w:r w:rsidRPr="00D6667C">
        <w:t xml:space="preserve">A </w:t>
      </w:r>
      <w:r w:rsidR="00CE7D97">
        <w:t>strong</w:t>
      </w:r>
      <w:r w:rsidRPr="00D6667C">
        <w:t xml:space="preserve"> proposal will</w:t>
      </w:r>
      <w:r w:rsidR="00E4489E">
        <w:t xml:space="preserve"> come</w:t>
      </w:r>
      <w:r w:rsidRPr="00D6667C">
        <w:t xml:space="preserve"> from a </w:t>
      </w:r>
      <w:r w:rsidR="002250E9">
        <w:t>L</w:t>
      </w:r>
      <w:r w:rsidRPr="00D6667C">
        <w:t xml:space="preserve">andscape </w:t>
      </w:r>
      <w:r w:rsidR="002250E9">
        <w:t>C</w:t>
      </w:r>
      <w:r w:rsidRPr="00D6667C">
        <w:t xml:space="preserve">onservation </w:t>
      </w:r>
      <w:r w:rsidR="002250E9">
        <w:t>P</w:t>
      </w:r>
      <w:r w:rsidR="002250E9" w:rsidRPr="00D6667C">
        <w:t>artnership</w:t>
      </w:r>
      <w:r w:rsidR="002250E9">
        <w:t xml:space="preserve"> </w:t>
      </w:r>
      <w:r w:rsidRPr="00D6667C">
        <w:t>that</w:t>
      </w:r>
      <w:r w:rsidR="00296300">
        <w:t>:</w:t>
      </w:r>
    </w:p>
    <w:p w14:paraId="3A2CF807" w14:textId="57962A1E" w:rsidR="00296300" w:rsidRDefault="00296300" w:rsidP="0044375E">
      <w:pPr>
        <w:pStyle w:val="ListParagraph"/>
        <w:numPr>
          <w:ilvl w:val="0"/>
          <w:numId w:val="33"/>
        </w:numPr>
        <w:spacing w:after="120"/>
        <w:contextualSpacing w:val="0"/>
      </w:pPr>
      <w:r>
        <w:t>S</w:t>
      </w:r>
      <w:r w:rsidR="00CD1E85" w:rsidRPr="00D6667C">
        <w:t xml:space="preserve">quarely meets the </w:t>
      </w:r>
      <w:r>
        <w:t>P</w:t>
      </w:r>
      <w:r w:rsidR="00FD29AA" w:rsidRPr="00D6667C">
        <w:t xml:space="preserve">artnership definition </w:t>
      </w:r>
      <w:r w:rsidR="007F1B7F">
        <w:t>(</w:t>
      </w:r>
      <w:r w:rsidR="007F1B7F" w:rsidRPr="00EA01E6">
        <w:rPr>
          <w:i/>
        </w:rPr>
        <w:t>see</w:t>
      </w:r>
      <w:r w:rsidR="007F1B7F">
        <w:t xml:space="preserve"> </w:t>
      </w:r>
      <w:r w:rsidR="00EA30BC">
        <w:t xml:space="preserve">Section </w:t>
      </w:r>
      <w:r w:rsidR="00EA511D">
        <w:t xml:space="preserve">B </w:t>
      </w:r>
      <w:r w:rsidR="007F1B7F">
        <w:t>below)</w:t>
      </w:r>
      <w:r>
        <w:t>;</w:t>
      </w:r>
      <w:r w:rsidR="00C67DAB">
        <w:t xml:space="preserve"> and </w:t>
      </w:r>
    </w:p>
    <w:p w14:paraId="0E4B3D16" w14:textId="7756A8EE" w:rsidR="00296300" w:rsidRDefault="00296300" w:rsidP="00296300">
      <w:pPr>
        <w:pStyle w:val="ListParagraph"/>
        <w:numPr>
          <w:ilvl w:val="0"/>
          <w:numId w:val="33"/>
        </w:numPr>
      </w:pPr>
      <w:r>
        <w:t>I</w:t>
      </w:r>
      <w:r w:rsidR="00FD29AA" w:rsidRPr="00D6667C">
        <w:t xml:space="preserve">s </w:t>
      </w:r>
      <w:r w:rsidR="00C569B9">
        <w:t xml:space="preserve">clearly </w:t>
      </w:r>
      <w:r w:rsidR="00FD29AA" w:rsidRPr="00D6667C">
        <w:t xml:space="preserve">in the </w:t>
      </w:r>
      <w:r w:rsidR="0051417D">
        <w:t>B</w:t>
      </w:r>
      <w:r w:rsidR="00FD29AA" w:rsidRPr="00D6667C">
        <w:t xml:space="preserve">uilding </w:t>
      </w:r>
      <w:r w:rsidR="0045145A">
        <w:t>S</w:t>
      </w:r>
      <w:r w:rsidR="00FD29AA" w:rsidRPr="00D6667C">
        <w:t>tage</w:t>
      </w:r>
      <w:r w:rsidR="007F1B7F">
        <w:t xml:space="preserve"> </w:t>
      </w:r>
      <w:r w:rsidR="0051417D">
        <w:t xml:space="preserve">of </w:t>
      </w:r>
      <w:r w:rsidR="00C569B9">
        <w:t>P</w:t>
      </w:r>
      <w:r w:rsidR="0051417D">
        <w:t>artnership development</w:t>
      </w:r>
      <w:r w:rsidR="00EA30BC">
        <w:t xml:space="preserve"> (</w:t>
      </w:r>
      <w:r w:rsidR="00EA30BC" w:rsidRPr="00EA01E6">
        <w:rPr>
          <w:i/>
        </w:rPr>
        <w:t>see</w:t>
      </w:r>
      <w:r w:rsidR="00EA30BC">
        <w:t xml:space="preserve"> Section </w:t>
      </w:r>
      <w:r w:rsidR="00EA511D">
        <w:t xml:space="preserve">C </w:t>
      </w:r>
      <w:r w:rsidR="00EA30BC">
        <w:t>below)</w:t>
      </w:r>
      <w:r w:rsidR="00C67DAB">
        <w:t>.</w:t>
      </w:r>
    </w:p>
    <w:p w14:paraId="222C8873" w14:textId="3B0FAC93" w:rsidR="00C67DAB" w:rsidRDefault="00C67DAB" w:rsidP="00C67DAB">
      <w:pPr>
        <w:ind w:left="360"/>
      </w:pPr>
    </w:p>
    <w:p w14:paraId="635C633C" w14:textId="52AC0CF8" w:rsidR="00C67DAB" w:rsidRDefault="00C67DAB" w:rsidP="0044375E">
      <w:pPr>
        <w:spacing w:after="120"/>
      </w:pPr>
      <w:r>
        <w:t>A strong proposal will also:</w:t>
      </w:r>
    </w:p>
    <w:p w14:paraId="34E6691A" w14:textId="5D418AC7" w:rsidR="00296300" w:rsidRPr="00296300" w:rsidRDefault="00296300" w:rsidP="007034D5">
      <w:pPr>
        <w:pStyle w:val="ListParagraph"/>
        <w:numPr>
          <w:ilvl w:val="0"/>
          <w:numId w:val="33"/>
        </w:numPr>
        <w:spacing w:after="120"/>
        <w:contextualSpacing w:val="0"/>
      </w:pPr>
      <w:r>
        <w:t>Demonstrate how</w:t>
      </w:r>
      <w:r w:rsidR="00FD29AA" w:rsidRPr="00D6667C">
        <w:t xml:space="preserve"> a s</w:t>
      </w:r>
      <w:r w:rsidR="00C67DAB">
        <w:t xml:space="preserve">mall </w:t>
      </w:r>
      <w:r w:rsidR="00FD29AA" w:rsidRPr="00D6667C">
        <w:t xml:space="preserve">strategic investment </w:t>
      </w:r>
      <w:r w:rsidR="00C569B9">
        <w:t>will</w:t>
      </w:r>
      <w:r w:rsidR="00FD29AA" w:rsidRPr="00D6667C">
        <w:t xml:space="preserve"> </w:t>
      </w:r>
      <w:r w:rsidR="00E77158" w:rsidRPr="00296300">
        <w:rPr>
          <w:rFonts w:cstheme="minorHAnsi"/>
        </w:rPr>
        <w:t>have significant impact in solidifying group momentum</w:t>
      </w:r>
      <w:r w:rsidR="00C569B9" w:rsidRPr="00296300">
        <w:rPr>
          <w:rFonts w:cstheme="minorHAnsi"/>
        </w:rPr>
        <w:t xml:space="preserve">, building a more robust Partnership, </w:t>
      </w:r>
      <w:r w:rsidR="00E77158" w:rsidRPr="00296300">
        <w:rPr>
          <w:rFonts w:cstheme="minorHAnsi"/>
        </w:rPr>
        <w:t xml:space="preserve">and accelerating progress towards achieving </w:t>
      </w:r>
      <w:r w:rsidR="00C569B9" w:rsidRPr="00296300">
        <w:rPr>
          <w:rFonts w:cstheme="minorHAnsi"/>
        </w:rPr>
        <w:t xml:space="preserve">the group’s </w:t>
      </w:r>
      <w:r w:rsidR="00E77158" w:rsidRPr="00296300">
        <w:rPr>
          <w:rFonts w:cstheme="minorHAnsi"/>
        </w:rPr>
        <w:t xml:space="preserve">conservation </w:t>
      </w:r>
      <w:r w:rsidR="00C569B9" w:rsidRPr="00296300">
        <w:rPr>
          <w:rFonts w:cstheme="minorHAnsi"/>
        </w:rPr>
        <w:t>vision</w:t>
      </w:r>
      <w:r>
        <w:rPr>
          <w:rFonts w:cstheme="minorHAnsi"/>
        </w:rPr>
        <w:t>;</w:t>
      </w:r>
      <w:r w:rsidR="00C67DAB">
        <w:rPr>
          <w:rFonts w:cstheme="minorHAnsi"/>
        </w:rPr>
        <w:t xml:space="preserve"> and </w:t>
      </w:r>
    </w:p>
    <w:p w14:paraId="0F82F1E7" w14:textId="3A6859A5" w:rsidR="00E86226" w:rsidRDefault="00296300" w:rsidP="00EA01E6">
      <w:pPr>
        <w:pStyle w:val="ListParagraph"/>
        <w:numPr>
          <w:ilvl w:val="0"/>
          <w:numId w:val="33"/>
        </w:numPr>
      </w:pPr>
      <w:r w:rsidRPr="00296300">
        <w:rPr>
          <w:rFonts w:cstheme="minorHAnsi"/>
        </w:rPr>
        <w:t xml:space="preserve">Effectively </w:t>
      </w:r>
      <w:r>
        <w:t>address the Evaluation Criteria listed in the RFP</w:t>
      </w:r>
      <w:r w:rsidR="00C67DAB">
        <w:t>.</w:t>
      </w:r>
    </w:p>
    <w:p w14:paraId="0CB75ABE" w14:textId="77777777" w:rsidR="0056558D" w:rsidRPr="00D6667C" w:rsidRDefault="0056558D" w:rsidP="006E5D1D"/>
    <w:p w14:paraId="368033AB" w14:textId="7D168692" w:rsidR="006F5AD4" w:rsidRPr="009B5A28" w:rsidRDefault="00BE575E" w:rsidP="006F5AD4">
      <w:pPr>
        <w:rPr>
          <w:rFonts w:ascii="Calibri" w:eastAsia="Times New Roman" w:hAnsi="Calibri" w:cs="Calibri"/>
        </w:rPr>
      </w:pPr>
      <w:r>
        <w:t xml:space="preserve">A portion of the Catalyst Fund is specifically reserved for Indigenous-led Partnerships; </w:t>
      </w:r>
      <w:r w:rsidRPr="006F5AD4">
        <w:rPr>
          <w:i/>
        </w:rPr>
        <w:t>see</w:t>
      </w:r>
      <w:r>
        <w:t xml:space="preserve"> Section 2 above for specific guidelines on additional elements that will define </w:t>
      </w:r>
      <w:r w:rsidR="00C67DAB">
        <w:t>strong proposal</w:t>
      </w:r>
      <w:r w:rsidR="007034D5">
        <w:t>s</w:t>
      </w:r>
      <w:r w:rsidR="00C67DAB">
        <w:t xml:space="preserve"> </w:t>
      </w:r>
      <w:r>
        <w:t>from Indigenous-led Partnership</w:t>
      </w:r>
      <w:r w:rsidR="007034D5">
        <w:t>s</w:t>
      </w:r>
      <w:r>
        <w:t xml:space="preserve">. </w:t>
      </w:r>
    </w:p>
    <w:p w14:paraId="547F49A2" w14:textId="77777777" w:rsidR="00BE575E" w:rsidRDefault="00BE575E" w:rsidP="006F5AD4"/>
    <w:p w14:paraId="44F1887F" w14:textId="77777777" w:rsidR="00203340" w:rsidRDefault="00BE4F8D" w:rsidP="00EA01E6">
      <w:pPr>
        <w:pStyle w:val="ListParagraph"/>
        <w:numPr>
          <w:ilvl w:val="0"/>
          <w:numId w:val="31"/>
        </w:numPr>
        <w:rPr>
          <w:b/>
        </w:rPr>
      </w:pPr>
      <w:r w:rsidRPr="00EA01E6">
        <w:rPr>
          <w:b/>
        </w:rPr>
        <w:t xml:space="preserve">AM I AN APPROPRIATE FIT FOR THE CATALYST FUND? </w:t>
      </w:r>
    </w:p>
    <w:p w14:paraId="779DAA33" w14:textId="036E9908" w:rsidR="00BE4F8D" w:rsidRPr="00EA01E6" w:rsidRDefault="00BE4F8D" w:rsidP="002C57E0">
      <w:pPr>
        <w:pStyle w:val="ListParagraph"/>
        <w:ind w:left="360"/>
        <w:rPr>
          <w:b/>
        </w:rPr>
      </w:pPr>
      <w:r w:rsidRPr="00EA01E6">
        <w:rPr>
          <w:b/>
        </w:rPr>
        <w:t>THE LANDSCAPE CONSERVATION PARTNERSHIP DEFINITION</w:t>
      </w:r>
    </w:p>
    <w:p w14:paraId="3D4DF914" w14:textId="77777777" w:rsidR="00BE575E" w:rsidRDefault="00BE575E" w:rsidP="00284FDE">
      <w:pPr>
        <w:rPr>
          <w:b/>
        </w:rPr>
      </w:pPr>
    </w:p>
    <w:p w14:paraId="543BFAF9" w14:textId="64358CB1" w:rsidR="00203340" w:rsidRPr="002F2E6F" w:rsidRDefault="00203340" w:rsidP="00284FDE">
      <w:pPr>
        <w:rPr>
          <w:b/>
        </w:rPr>
      </w:pPr>
      <w:r w:rsidRPr="002F2E6F">
        <w:rPr>
          <w:b/>
        </w:rPr>
        <w:t>Per the RFP</w:t>
      </w:r>
    </w:p>
    <w:p w14:paraId="2D5B6599" w14:textId="4E764B0F" w:rsidR="00203340" w:rsidRDefault="00203340" w:rsidP="00284FDE">
      <w:r>
        <w:t xml:space="preserve">The Catalyst Fund provides funding to Landscape Conservation Partnerships, defined as: </w:t>
      </w:r>
      <w:r w:rsidR="00A54473">
        <w:t>p</w:t>
      </w:r>
      <w:r>
        <w:t xml:space="preserve">lace-based; </w:t>
      </w:r>
      <w:r w:rsidR="00A54473">
        <w:t>f</w:t>
      </w:r>
      <w:r>
        <w:t xml:space="preserve">ocused on a shared, long-term conservation vision; </w:t>
      </w:r>
      <w:r w:rsidR="00A54473">
        <w:t>c</w:t>
      </w:r>
      <w:r>
        <w:t xml:space="preserve">ollaboratively </w:t>
      </w:r>
      <w:r w:rsidR="00A54473">
        <w:t>g</w:t>
      </w:r>
      <w:r>
        <w:t xml:space="preserve">overned; </w:t>
      </w:r>
      <w:r w:rsidR="00A54473">
        <w:t>i</w:t>
      </w:r>
      <w:r>
        <w:t xml:space="preserve">nclusive; and </w:t>
      </w:r>
      <w:r w:rsidR="00A54473">
        <w:t>i</w:t>
      </w:r>
      <w:r>
        <w:t>nformed.</w:t>
      </w:r>
    </w:p>
    <w:p w14:paraId="35087ACA" w14:textId="77777777" w:rsidR="00203340" w:rsidRDefault="00203340" w:rsidP="00284FDE"/>
    <w:p w14:paraId="2E35F416" w14:textId="756353AA" w:rsidR="00203340" w:rsidRPr="002F2E6F" w:rsidRDefault="00203340" w:rsidP="00284FDE">
      <w:pPr>
        <w:rPr>
          <w:b/>
        </w:rPr>
      </w:pPr>
      <w:r w:rsidRPr="002F2E6F">
        <w:rPr>
          <w:b/>
        </w:rPr>
        <w:t>Additional Background</w:t>
      </w:r>
    </w:p>
    <w:p w14:paraId="61D41C20" w14:textId="60F8D9F2" w:rsidR="00284FDE" w:rsidRDefault="00203340" w:rsidP="00284FDE">
      <w:r>
        <w:t>As defined by the RFP definition, t</w:t>
      </w:r>
      <w:r w:rsidR="00E53CA8">
        <w:t xml:space="preserve">hese are </w:t>
      </w:r>
      <w:r w:rsidR="002250E9">
        <w:t>P</w:t>
      </w:r>
      <w:r w:rsidR="00E53CA8">
        <w:t xml:space="preserve">artnerships coming together in a defined fashion (with varying degrees of formality) to create a shared mechanism or entity for </w:t>
      </w:r>
      <w:r w:rsidR="00284FDE">
        <w:t>working</w:t>
      </w:r>
      <w:r w:rsidR="00E53CA8">
        <w:t xml:space="preserve"> </w:t>
      </w:r>
      <w:r w:rsidR="00966886">
        <w:t>collaboratively to realize</w:t>
      </w:r>
      <w:r w:rsidR="00E53CA8">
        <w:t xml:space="preserve"> a shared conservation vision for a landscape that transcends any individual organization’s effort. </w:t>
      </w:r>
      <w:r w:rsidR="00284FDE">
        <w:t xml:space="preserve">Partnerships, as defined by the Catalyst Fund, are more than organizations </w:t>
      </w:r>
      <w:r w:rsidR="00997E12">
        <w:t>“</w:t>
      </w:r>
      <w:r w:rsidR="00284FDE">
        <w:t>partnering</w:t>
      </w:r>
      <w:r w:rsidR="00997E12">
        <w:t>”</w:t>
      </w:r>
      <w:r w:rsidR="00284FDE">
        <w:t xml:space="preserve"> together to achieve their own work. </w:t>
      </w:r>
    </w:p>
    <w:p w14:paraId="5C4B2ED0" w14:textId="77777777" w:rsidR="00132EF0" w:rsidRPr="0044375E" w:rsidRDefault="00132EF0" w:rsidP="00284FDE">
      <w:pPr>
        <w:rPr>
          <w:sz w:val="16"/>
          <w:szCs w:val="16"/>
        </w:rPr>
      </w:pPr>
    </w:p>
    <w:p w14:paraId="12696F7C" w14:textId="2CDAE848" w:rsidR="005326C8" w:rsidRPr="00E6016F" w:rsidRDefault="00E86226" w:rsidP="00E86226">
      <w:r w:rsidRPr="00E6016F">
        <w:t xml:space="preserve">We recognize that there is a wide spectrum of landscape conservation initiatives emerging and underway across the country, and that not all initiatives—regardless of their broader importance or relevance—will meet the </w:t>
      </w:r>
      <w:r w:rsidR="00686F4F">
        <w:t xml:space="preserve">specific </w:t>
      </w:r>
      <w:r w:rsidRPr="00E6016F">
        <w:t xml:space="preserve">characteristics </w:t>
      </w:r>
      <w:r w:rsidR="00EA511D">
        <w:t>stipulated in the Partnership definition</w:t>
      </w:r>
      <w:r w:rsidRPr="00E6016F">
        <w:t>. Th</w:t>
      </w:r>
      <w:r>
        <w:t>e</w:t>
      </w:r>
      <w:r w:rsidRPr="00E6016F">
        <w:t xml:space="preserve"> </w:t>
      </w:r>
      <w:r>
        <w:t>following</w:t>
      </w:r>
      <w:r w:rsidRPr="00E6016F">
        <w:t xml:space="preserve"> is intended to </w:t>
      </w:r>
      <w:r>
        <w:t xml:space="preserve">clarify for </w:t>
      </w:r>
      <w:r w:rsidRPr="00E6016F">
        <w:t xml:space="preserve">potential applicants </w:t>
      </w:r>
      <w:r>
        <w:t>whether their initiative will or will not be an appropriate fit with the Catalyst Fund</w:t>
      </w:r>
      <w:r w:rsidR="00EA511D">
        <w:t xml:space="preserve"> Partnership definition</w:t>
      </w:r>
      <w:r w:rsidR="007E41AD">
        <w:t>:</w:t>
      </w:r>
      <w:r>
        <w:t xml:space="preserve"> </w:t>
      </w:r>
    </w:p>
    <w:p w14:paraId="753A6901" w14:textId="77777777" w:rsidR="00E6016F" w:rsidRDefault="00E6016F" w:rsidP="006E5D1D">
      <w:pPr>
        <w:rPr>
          <w:b/>
        </w:rPr>
      </w:pPr>
    </w:p>
    <w:p w14:paraId="2C46E937" w14:textId="7708A1B3" w:rsidR="004C34CF" w:rsidRPr="00E86226" w:rsidRDefault="00E6016F" w:rsidP="009B5A28">
      <w:pPr>
        <w:rPr>
          <w:i/>
        </w:rPr>
      </w:pPr>
      <w:r w:rsidRPr="009B5A28">
        <w:rPr>
          <w:b/>
          <w:i/>
          <w:u w:val="single"/>
        </w:rPr>
        <w:t>Place-based</w:t>
      </w:r>
      <w:r w:rsidRPr="00E86226">
        <w:rPr>
          <w:b/>
          <w:i/>
        </w:rPr>
        <w:t>:</w:t>
      </w:r>
      <w:r w:rsidR="00760103" w:rsidRPr="00E86226">
        <w:rPr>
          <w:i/>
        </w:rPr>
        <w:t xml:space="preserve"> </w:t>
      </w:r>
      <w:r w:rsidR="00BC67CA">
        <w:rPr>
          <w:i/>
        </w:rPr>
        <w:t>The Partnership has defined</w:t>
      </w:r>
      <w:r w:rsidR="00760103" w:rsidRPr="00E86226">
        <w:rPr>
          <w:i/>
        </w:rPr>
        <w:t xml:space="preserve"> </w:t>
      </w:r>
      <w:r w:rsidR="00BC67CA">
        <w:rPr>
          <w:i/>
        </w:rPr>
        <w:t xml:space="preserve">a </w:t>
      </w:r>
      <w:r w:rsidR="00760103" w:rsidRPr="00E86226">
        <w:rPr>
          <w:i/>
        </w:rPr>
        <w:t>geographically explicit area of focus</w:t>
      </w:r>
      <w:r w:rsidR="00686F4F">
        <w:rPr>
          <w:i/>
        </w:rPr>
        <w:t>—a landscape—</w:t>
      </w:r>
      <w:r w:rsidR="00BC67CA">
        <w:rPr>
          <w:i/>
        </w:rPr>
        <w:t>that</w:t>
      </w:r>
      <w:r w:rsidR="00760103" w:rsidRPr="00E86226">
        <w:rPr>
          <w:i/>
        </w:rPr>
        <w:t xml:space="preserve"> is sufficiently large in scale </w:t>
      </w:r>
      <w:r w:rsidR="00760103" w:rsidRPr="00966886">
        <w:rPr>
          <w:i/>
        </w:rPr>
        <w:t xml:space="preserve">to </w:t>
      </w:r>
      <w:r w:rsidR="00ED5779" w:rsidRPr="00966886">
        <w:rPr>
          <w:i/>
        </w:rPr>
        <w:t>span political boundaries and</w:t>
      </w:r>
      <w:r w:rsidR="00ED5779">
        <w:t xml:space="preserve"> </w:t>
      </w:r>
      <w:r w:rsidR="00760103" w:rsidRPr="00E86226">
        <w:rPr>
          <w:i/>
        </w:rPr>
        <w:t>encompass a diversity of landowner types, conservation issues, jurisdictions, and stakeholder interests.</w:t>
      </w:r>
    </w:p>
    <w:p w14:paraId="021593E9" w14:textId="77777777" w:rsidR="00C22A3B" w:rsidRPr="0044375E" w:rsidRDefault="00C22A3B" w:rsidP="0044375E">
      <w:pPr>
        <w:rPr>
          <w:sz w:val="16"/>
          <w:szCs w:val="16"/>
        </w:rPr>
      </w:pPr>
    </w:p>
    <w:p w14:paraId="5D8BFD94" w14:textId="45CDF06E" w:rsidR="0043278D" w:rsidRDefault="004C34CF" w:rsidP="009B5A28">
      <w:r>
        <w:lastRenderedPageBreak/>
        <w:t xml:space="preserve">Partnerships that </w:t>
      </w:r>
      <w:r w:rsidR="00C22A3B">
        <w:t xml:space="preserve">are structured around efforts to conserve a readily identifiable and </w:t>
      </w:r>
      <w:r w:rsidR="0043278D">
        <w:t xml:space="preserve">specific </w:t>
      </w:r>
      <w:r w:rsidR="0043278D" w:rsidRPr="0043278D">
        <w:rPr>
          <w:i/>
        </w:rPr>
        <w:t>landscape</w:t>
      </w:r>
      <w:r w:rsidR="0043278D">
        <w:t>—a</w:t>
      </w:r>
      <w:r w:rsidR="00C22A3B">
        <w:t>n interconnected</w:t>
      </w:r>
      <w:r w:rsidR="0043278D">
        <w:t xml:space="preserve"> geographic area that </w:t>
      </w:r>
      <w:r w:rsidR="0051417D">
        <w:t>exceeds jurisdiction</w:t>
      </w:r>
      <w:r w:rsidR="007713BD">
        <w:t>al</w:t>
      </w:r>
      <w:r w:rsidR="0051417D">
        <w:t xml:space="preserve"> boundaries yet </w:t>
      </w:r>
      <w:r w:rsidR="0043278D">
        <w:t xml:space="preserve">functions as and is perceived as a single </w:t>
      </w:r>
      <w:r w:rsidR="00966886">
        <w:t>unit</w:t>
      </w:r>
      <w:r w:rsidR="00966886">
        <w:t xml:space="preserve"> </w:t>
      </w:r>
      <w:r w:rsidR="00997E12">
        <w:t>because of ecological, cultural and/or other societal reasons</w:t>
      </w:r>
      <w:r w:rsidR="0043278D">
        <w:t xml:space="preserve">—will successfully meet this </w:t>
      </w:r>
      <w:r w:rsidR="00686F4F">
        <w:t>characteristic</w:t>
      </w:r>
      <w:r w:rsidR="0043278D">
        <w:t>.</w:t>
      </w:r>
    </w:p>
    <w:p w14:paraId="1D1FBF13" w14:textId="691201CA" w:rsidR="00CB4144" w:rsidRPr="0044375E" w:rsidRDefault="00997E12" w:rsidP="00C22A3B">
      <w:pPr>
        <w:ind w:left="1080"/>
        <w:rPr>
          <w:sz w:val="16"/>
          <w:szCs w:val="16"/>
        </w:rPr>
      </w:pPr>
      <w:r w:rsidRPr="0044375E">
        <w:rPr>
          <w:sz w:val="16"/>
          <w:szCs w:val="16"/>
        </w:rPr>
        <w:t xml:space="preserve"> </w:t>
      </w:r>
    </w:p>
    <w:p w14:paraId="0DBB4AF0" w14:textId="6F51CF91" w:rsidR="00CB4144" w:rsidRDefault="00CB4144" w:rsidP="009B5A28">
      <w:r>
        <w:t xml:space="preserve">Note: Landscape </w:t>
      </w:r>
      <w:r w:rsidR="002250E9">
        <w:t>C</w:t>
      </w:r>
      <w:r>
        <w:t xml:space="preserve">onservation </w:t>
      </w:r>
      <w:r w:rsidR="002250E9">
        <w:t>P</w:t>
      </w:r>
      <w:r>
        <w:t>artnerships can occur in all types and mixes of landscapes, including urban, suburban, rural, working, wild, and combinations thereof.</w:t>
      </w:r>
    </w:p>
    <w:p w14:paraId="6133D68F" w14:textId="77777777" w:rsidR="00C22A3B" w:rsidRDefault="00C22A3B" w:rsidP="00C22A3B">
      <w:pPr>
        <w:ind w:left="1080"/>
      </w:pPr>
    </w:p>
    <w:p w14:paraId="317EF1C2" w14:textId="73177065" w:rsidR="0043278D" w:rsidRPr="00C22A3B" w:rsidRDefault="0043278D" w:rsidP="009B5A28">
      <w:pPr>
        <w:rPr>
          <w:i/>
        </w:rPr>
      </w:pPr>
      <w:r w:rsidRPr="00F01F68">
        <w:rPr>
          <w:u w:val="single"/>
        </w:rPr>
        <w:t xml:space="preserve">What </w:t>
      </w:r>
      <w:r w:rsidR="0051417D" w:rsidRPr="00F01F68">
        <w:rPr>
          <w:u w:val="single"/>
        </w:rPr>
        <w:t>will</w:t>
      </w:r>
      <w:r w:rsidRPr="00F01F68">
        <w:rPr>
          <w:u w:val="single"/>
        </w:rPr>
        <w:t xml:space="preserve"> not meet this definition</w:t>
      </w:r>
      <w:r w:rsidRPr="00777DCF">
        <w:t>:</w:t>
      </w:r>
    </w:p>
    <w:p w14:paraId="17C593D0" w14:textId="650DDD3C" w:rsidR="00EC3D77" w:rsidRDefault="00EC3D77" w:rsidP="009B5A28">
      <w:pPr>
        <w:pStyle w:val="ListParagraph"/>
        <w:numPr>
          <w:ilvl w:val="0"/>
          <w:numId w:val="5"/>
        </w:numPr>
      </w:pPr>
      <w:r>
        <w:t>Partnership working to advance conservation</w:t>
      </w:r>
      <w:r w:rsidR="00132EF0">
        <w:t xml:space="preserve"> in general geographies (</w:t>
      </w:r>
      <w:r w:rsidR="007E41AD">
        <w:t>e.g.</w:t>
      </w:r>
      <w:r w:rsidR="0046156B">
        <w:t>,</w:t>
      </w:r>
      <w:r w:rsidR="0063186C">
        <w:t xml:space="preserve"> </w:t>
      </w:r>
      <w:r>
        <w:t>“across the western United States” or “throughout the Northeast”</w:t>
      </w:r>
      <w:r w:rsidR="00132EF0">
        <w:t>)</w:t>
      </w:r>
      <w:r w:rsidR="009F757E">
        <w:t>.</w:t>
      </w:r>
    </w:p>
    <w:p w14:paraId="1EE4F575" w14:textId="3938D0CD" w:rsidR="009543C5" w:rsidRDefault="009543C5" w:rsidP="009B5A28">
      <w:pPr>
        <w:pStyle w:val="ListParagraph"/>
        <w:numPr>
          <w:ilvl w:val="0"/>
          <w:numId w:val="5"/>
        </w:numPr>
      </w:pPr>
      <w:r>
        <w:t xml:space="preserve">Partnerships </w:t>
      </w:r>
      <w:r w:rsidR="00C22A3B">
        <w:t xml:space="preserve">focused on an issue or solution </w:t>
      </w:r>
      <w:r>
        <w:t>(e.g.</w:t>
      </w:r>
      <w:r w:rsidR="0046156B">
        <w:t>,</w:t>
      </w:r>
      <w:r>
        <w:t xml:space="preserve"> building wildlife crossings</w:t>
      </w:r>
      <w:r w:rsidR="00C22A3B">
        <w:t xml:space="preserve">, </w:t>
      </w:r>
      <w:r>
        <w:t>increasing green infrastructure</w:t>
      </w:r>
      <w:r w:rsidR="00C22A3B">
        <w:t>, or creating model planning o</w:t>
      </w:r>
      <w:r w:rsidR="00966886">
        <w:t>r</w:t>
      </w:r>
      <w:r w:rsidR="00C22A3B">
        <w:t xml:space="preserve"> easement language</w:t>
      </w:r>
      <w:r>
        <w:t xml:space="preserve">) </w:t>
      </w:r>
      <w:r w:rsidR="009F757E">
        <w:t>irrespective of</w:t>
      </w:r>
      <w:r w:rsidR="00C22A3B">
        <w:t xml:space="preserve"> </w:t>
      </w:r>
      <w:r w:rsidR="00997E12">
        <w:t xml:space="preserve">specific </w:t>
      </w:r>
      <w:r w:rsidR="00C22A3B">
        <w:t>geography</w:t>
      </w:r>
      <w:r w:rsidR="009F757E">
        <w:t>.</w:t>
      </w:r>
    </w:p>
    <w:p w14:paraId="57A8CE4D" w14:textId="486DA7CB" w:rsidR="0043278D" w:rsidRDefault="0043278D" w:rsidP="009B5A28">
      <w:pPr>
        <w:pStyle w:val="ListParagraph"/>
        <w:numPr>
          <w:ilvl w:val="0"/>
          <w:numId w:val="5"/>
        </w:numPr>
      </w:pPr>
      <w:r>
        <w:t>Partnerships with areas of focus defined by political boundaries (</w:t>
      </w:r>
      <w:r w:rsidR="00686F4F">
        <w:t>e.g.</w:t>
      </w:r>
      <w:r w:rsidR="0046156B">
        <w:t>,</w:t>
      </w:r>
      <w:r w:rsidR="00686F4F">
        <w:t xml:space="preserve"> working to advance conservation across </w:t>
      </w:r>
      <w:r>
        <w:t>a state)</w:t>
      </w:r>
      <w:r w:rsidR="009F757E">
        <w:t>.</w:t>
      </w:r>
    </w:p>
    <w:p w14:paraId="24308B47" w14:textId="53AF0B15" w:rsidR="0043278D" w:rsidRDefault="009543C5" w:rsidP="009B5A28">
      <w:pPr>
        <w:pStyle w:val="ListParagraph"/>
        <w:numPr>
          <w:ilvl w:val="0"/>
          <w:numId w:val="5"/>
        </w:numPr>
      </w:pPr>
      <w:r>
        <w:t>Partnerships working within a landscape on a single “type” of land</w:t>
      </w:r>
      <w:r w:rsidR="00686F4F">
        <w:t xml:space="preserve"> (e.g.</w:t>
      </w:r>
      <w:r w:rsidR="0046156B">
        <w:t>,</w:t>
      </w:r>
      <w:r w:rsidR="00686F4F">
        <w:t xml:space="preserve"> </w:t>
      </w:r>
      <w:r>
        <w:t>working only</w:t>
      </w:r>
      <w:r w:rsidR="00966886">
        <w:t xml:space="preserve"> on</w:t>
      </w:r>
      <w:r>
        <w:t xml:space="preserve"> public lands within the landscape</w:t>
      </w:r>
      <w:r w:rsidR="00686F4F">
        <w:t>)</w:t>
      </w:r>
      <w:r w:rsidR="009F757E">
        <w:t>.</w:t>
      </w:r>
    </w:p>
    <w:p w14:paraId="7B05DF07" w14:textId="5A1C4B56" w:rsidR="0043278D" w:rsidRDefault="00C22A3B" w:rsidP="009B5A28">
      <w:pPr>
        <w:pStyle w:val="ListParagraph"/>
        <w:numPr>
          <w:ilvl w:val="0"/>
          <w:numId w:val="5"/>
        </w:numPr>
      </w:pPr>
      <w:r>
        <w:t>Partnerships focused exclusively on a single property or unit (</w:t>
      </w:r>
      <w:r w:rsidR="0046156B">
        <w:t>e.g.</w:t>
      </w:r>
      <w:r>
        <w:t>, a state park or a national forest)</w:t>
      </w:r>
      <w:r w:rsidR="00132EF0">
        <w:t xml:space="preserve">. </w:t>
      </w:r>
      <w:r w:rsidR="0027090F">
        <w:t>Note:</w:t>
      </w:r>
      <w:r w:rsidR="00AA5C04">
        <w:t xml:space="preserve"> working across </w:t>
      </w:r>
      <w:r w:rsidR="00C91F92" w:rsidRPr="00C91F92">
        <w:t>Sovereign Tribal Nation lands</w:t>
      </w:r>
      <w:r w:rsidR="00C91F92">
        <w:t xml:space="preserve"> </w:t>
      </w:r>
      <w:r w:rsidR="00AA5C04">
        <w:t>would be an exception</w:t>
      </w:r>
      <w:r w:rsidR="0027090F">
        <w:t xml:space="preserve"> in the Indigenous</w:t>
      </w:r>
      <w:r w:rsidR="00BE575E">
        <w:t xml:space="preserve">-led Partnerships </w:t>
      </w:r>
      <w:r w:rsidR="0027090F">
        <w:t>portion of the Fund</w:t>
      </w:r>
      <w:r>
        <w:t>.</w:t>
      </w:r>
    </w:p>
    <w:p w14:paraId="4A2AF308" w14:textId="77777777" w:rsidR="00C22A3B" w:rsidRPr="00760103" w:rsidRDefault="00C22A3B" w:rsidP="00C22A3B"/>
    <w:p w14:paraId="5EB006D5" w14:textId="5FED20C9" w:rsidR="006A2D3B" w:rsidRPr="009B5A28" w:rsidRDefault="00760103" w:rsidP="009B5A28">
      <w:pPr>
        <w:rPr>
          <w:i/>
        </w:rPr>
      </w:pPr>
      <w:r w:rsidRPr="009B5A28">
        <w:rPr>
          <w:b/>
          <w:i/>
          <w:u w:val="single"/>
        </w:rPr>
        <w:t xml:space="preserve">Focused on a Shared, Long-term </w:t>
      </w:r>
      <w:r w:rsidR="00CD1E85" w:rsidRPr="009B5A28">
        <w:rPr>
          <w:b/>
          <w:i/>
          <w:u w:val="single"/>
        </w:rPr>
        <w:t xml:space="preserve">Conservation </w:t>
      </w:r>
      <w:r w:rsidRPr="009B5A28">
        <w:rPr>
          <w:b/>
          <w:i/>
          <w:u w:val="single"/>
        </w:rPr>
        <w:t>Vision:</w:t>
      </w:r>
      <w:r w:rsidRPr="009B5A28">
        <w:rPr>
          <w:b/>
          <w:i/>
        </w:rPr>
        <w:t xml:space="preserve"> </w:t>
      </w:r>
      <w:r w:rsidR="006A2D3B" w:rsidRPr="009B5A28">
        <w:rPr>
          <w:i/>
        </w:rPr>
        <w:t xml:space="preserve">The </w:t>
      </w:r>
      <w:r w:rsidR="002250E9">
        <w:rPr>
          <w:i/>
        </w:rPr>
        <w:t>P</w:t>
      </w:r>
      <w:r w:rsidR="006A2D3B" w:rsidRPr="009B5A28">
        <w:rPr>
          <w:i/>
        </w:rPr>
        <w:t>artnership has articulated a long-term, holistic vision—encompassing people and nature—for the ecological health and resilience of the defined landscape, with clearly identified conservation goals and outcomes.</w:t>
      </w:r>
    </w:p>
    <w:p w14:paraId="04143557" w14:textId="598BAE71" w:rsidR="009543C5" w:rsidRPr="0044375E" w:rsidRDefault="009543C5" w:rsidP="006A2D3B">
      <w:pPr>
        <w:pStyle w:val="ListParagraph"/>
        <w:ind w:left="1080"/>
        <w:rPr>
          <w:sz w:val="16"/>
          <w:szCs w:val="16"/>
        </w:rPr>
      </w:pPr>
    </w:p>
    <w:p w14:paraId="0ABB2666" w14:textId="5607DC22" w:rsidR="00760103" w:rsidRDefault="0043278D" w:rsidP="009B5A28">
      <w:r>
        <w:t xml:space="preserve">Partnerships that </w:t>
      </w:r>
      <w:r w:rsidR="00CD1E85">
        <w:t xml:space="preserve">have defined a long-term vision </w:t>
      </w:r>
      <w:r w:rsidR="0051417D">
        <w:t xml:space="preserve">that captures a holistic focus on </w:t>
      </w:r>
      <w:r w:rsidR="006A2D3B">
        <w:t>sustain</w:t>
      </w:r>
      <w:r w:rsidR="0051417D">
        <w:t>ing</w:t>
      </w:r>
      <w:r w:rsidR="00CD1E85">
        <w:t xml:space="preserve"> the ecological integrity and resilience of the landscape</w:t>
      </w:r>
      <w:r w:rsidR="00CE7D97">
        <w:t xml:space="preserve"> as a whole</w:t>
      </w:r>
      <w:r w:rsidR="00CD1E85">
        <w:t xml:space="preserve"> and the communities therein will meet this characteristic. </w:t>
      </w:r>
    </w:p>
    <w:p w14:paraId="28B22460" w14:textId="4DB8C0C7" w:rsidR="00CD1E85" w:rsidRPr="0044375E" w:rsidRDefault="00CD1E85" w:rsidP="00C22A3B">
      <w:pPr>
        <w:ind w:left="1080"/>
        <w:rPr>
          <w:sz w:val="16"/>
          <w:szCs w:val="16"/>
        </w:rPr>
      </w:pPr>
    </w:p>
    <w:p w14:paraId="527E78A0" w14:textId="6F7B7659" w:rsidR="00CD1E85" w:rsidRDefault="00CD1E85" w:rsidP="009B5A28">
      <w:r>
        <w:t xml:space="preserve">Note: </w:t>
      </w:r>
      <w:r w:rsidR="00D71499">
        <w:t xml:space="preserve">in the context of the </w:t>
      </w:r>
      <w:r w:rsidR="006A2D3B">
        <w:t>Catalyst Fund</w:t>
      </w:r>
      <w:r w:rsidR="00D71499">
        <w:t>, “</w:t>
      </w:r>
      <w:r w:rsidR="006A2D3B">
        <w:t>conservation</w:t>
      </w:r>
      <w:r w:rsidR="00D71499">
        <w:t xml:space="preserve">” is broadly defined to be </w:t>
      </w:r>
      <w:r w:rsidR="006A2D3B">
        <w:t xml:space="preserve">focused on </w:t>
      </w:r>
      <w:r w:rsidR="00E65285">
        <w:t xml:space="preserve">sustaining or improving ecological integrity and functionality. The Fund is open to </w:t>
      </w:r>
      <w:r w:rsidR="002250E9">
        <w:t>P</w:t>
      </w:r>
      <w:r w:rsidR="00E65285">
        <w:t xml:space="preserve">artnerships that are working across all dimensions of </w:t>
      </w:r>
      <w:r w:rsidR="0063186C">
        <w:t xml:space="preserve">cultural and ecological </w:t>
      </w:r>
      <w:r w:rsidR="00E65285">
        <w:t>conservation and stewardship, as long as the focus is</w:t>
      </w:r>
      <w:r w:rsidR="0051417D">
        <w:t xml:space="preserve"> broad and holistic </w:t>
      </w:r>
      <w:r w:rsidR="00D71499">
        <w:t>rather than</w:t>
      </w:r>
      <w:r w:rsidR="0051417D">
        <w:t xml:space="preserve"> specific and narrow (e.g.</w:t>
      </w:r>
      <w:r w:rsidR="00AB39ED">
        <w:t>,</w:t>
      </w:r>
      <w:r w:rsidR="00D71499">
        <w:t xml:space="preserve"> single-species </w:t>
      </w:r>
      <w:r w:rsidR="00E65285">
        <w:t xml:space="preserve">conservation or </w:t>
      </w:r>
      <w:r w:rsidR="0051417D">
        <w:t xml:space="preserve">invasive species </w:t>
      </w:r>
      <w:r w:rsidR="00E65285">
        <w:t>management</w:t>
      </w:r>
      <w:r w:rsidR="0051417D">
        <w:t>)</w:t>
      </w:r>
      <w:r w:rsidR="00E65285">
        <w:t xml:space="preserve">. </w:t>
      </w:r>
    </w:p>
    <w:p w14:paraId="3686167E" w14:textId="77777777" w:rsidR="00C22A3B" w:rsidRDefault="00C22A3B" w:rsidP="00C22A3B">
      <w:pPr>
        <w:ind w:left="360" w:firstLine="720"/>
      </w:pPr>
    </w:p>
    <w:p w14:paraId="25DB0FE3" w14:textId="3C4384AD" w:rsidR="0043278D" w:rsidRPr="00F01F68" w:rsidRDefault="0043278D" w:rsidP="009B5A28">
      <w:pPr>
        <w:rPr>
          <w:u w:val="single"/>
        </w:rPr>
      </w:pPr>
      <w:r w:rsidRPr="00F01F68">
        <w:rPr>
          <w:u w:val="single"/>
        </w:rPr>
        <w:t xml:space="preserve">What </w:t>
      </w:r>
      <w:r w:rsidR="0051417D" w:rsidRPr="00F01F68">
        <w:rPr>
          <w:u w:val="single"/>
        </w:rPr>
        <w:t>will</w:t>
      </w:r>
      <w:r w:rsidRPr="00F01F68">
        <w:rPr>
          <w:u w:val="single"/>
        </w:rPr>
        <w:t xml:space="preserve"> not meet this characteristic:</w:t>
      </w:r>
    </w:p>
    <w:p w14:paraId="7DCC3D61" w14:textId="033D6831" w:rsidR="00EC6D6B" w:rsidRDefault="00C22A3B" w:rsidP="009B5A28">
      <w:pPr>
        <w:pStyle w:val="ListParagraph"/>
        <w:numPr>
          <w:ilvl w:val="0"/>
          <w:numId w:val="5"/>
        </w:numPr>
      </w:pPr>
      <w:r>
        <w:t>P</w:t>
      </w:r>
      <w:r w:rsidR="0043278D">
        <w:t xml:space="preserve">artnerships that </w:t>
      </w:r>
      <w:r>
        <w:t xml:space="preserve">work within a defined landscape but are primarily targeting a specific </w:t>
      </w:r>
      <w:r w:rsidR="0043278D">
        <w:t>issue or solution</w:t>
      </w:r>
      <w:r w:rsidR="007E41AD">
        <w:t xml:space="preserve">, </w:t>
      </w:r>
      <w:r w:rsidR="00777DCF">
        <w:t>e.g.:</w:t>
      </w:r>
    </w:p>
    <w:p w14:paraId="5E1BE139" w14:textId="4D54EB6A" w:rsidR="00EC6D6B" w:rsidRDefault="009F757E" w:rsidP="009B5A28">
      <w:pPr>
        <w:pStyle w:val="ListParagraph"/>
        <w:numPr>
          <w:ilvl w:val="1"/>
          <w:numId w:val="5"/>
        </w:numPr>
      </w:pPr>
      <w:r>
        <w:t xml:space="preserve">Advancing a </w:t>
      </w:r>
      <w:r w:rsidR="00EC6D6B">
        <w:t xml:space="preserve">single solution </w:t>
      </w:r>
      <w:r w:rsidR="0043278D">
        <w:t>(e.g.</w:t>
      </w:r>
      <w:r w:rsidR="00AB39ED">
        <w:t>,</w:t>
      </w:r>
      <w:r w:rsidR="0043278D">
        <w:t xml:space="preserve"> building wildlife crossings</w:t>
      </w:r>
      <w:r w:rsidR="00EC6D6B">
        <w:t xml:space="preserve"> or increasing green infrastructure</w:t>
      </w:r>
      <w:r w:rsidR="0043278D">
        <w:t>)</w:t>
      </w:r>
      <w:r>
        <w:t xml:space="preserve"> within the landscape</w:t>
      </w:r>
      <w:r w:rsidR="00686F4F">
        <w:t>;</w:t>
      </w:r>
      <w:r w:rsidR="0043278D">
        <w:t xml:space="preserve"> </w:t>
      </w:r>
    </w:p>
    <w:p w14:paraId="148207CE" w14:textId="4EC0DC2F" w:rsidR="0051417D" w:rsidRDefault="009F757E" w:rsidP="009B5A28">
      <w:pPr>
        <w:pStyle w:val="ListParagraph"/>
        <w:numPr>
          <w:ilvl w:val="1"/>
          <w:numId w:val="5"/>
        </w:numPr>
      </w:pPr>
      <w:r>
        <w:t>C</w:t>
      </w:r>
      <w:r w:rsidR="00C22A3B">
        <w:t xml:space="preserve">onserving a </w:t>
      </w:r>
      <w:r w:rsidR="00EC6D6B">
        <w:t>single species or ecosystem type (e.g.</w:t>
      </w:r>
      <w:r w:rsidR="0046156B">
        <w:t>,</w:t>
      </w:r>
      <w:r w:rsidR="00EC6D6B">
        <w:t xml:space="preserve"> </w:t>
      </w:r>
      <w:r w:rsidR="00C22A3B">
        <w:t>subalpine meadows</w:t>
      </w:r>
      <w:r w:rsidR="00EC6D6B">
        <w:t xml:space="preserve">) within </w:t>
      </w:r>
      <w:r>
        <w:t>the</w:t>
      </w:r>
      <w:r w:rsidR="00EC6D6B">
        <w:t xml:space="preserve"> landscape</w:t>
      </w:r>
      <w:r w:rsidR="0051417D">
        <w:t>;</w:t>
      </w:r>
    </w:p>
    <w:p w14:paraId="37FAB1CA" w14:textId="14CBBCDE" w:rsidR="0043278D" w:rsidRDefault="009F757E" w:rsidP="009B5A28">
      <w:pPr>
        <w:pStyle w:val="ListParagraph"/>
        <w:numPr>
          <w:ilvl w:val="1"/>
          <w:numId w:val="5"/>
        </w:numPr>
      </w:pPr>
      <w:r>
        <w:t>Addressing a</w:t>
      </w:r>
      <w:r w:rsidR="0051417D">
        <w:t xml:space="preserve"> specific threat (e.g.</w:t>
      </w:r>
      <w:r w:rsidR="00AB39ED">
        <w:t>,</w:t>
      </w:r>
      <w:r w:rsidR="0051417D">
        <w:t xml:space="preserve"> invasive species management)</w:t>
      </w:r>
      <w:r>
        <w:t xml:space="preserve"> within the landscape</w:t>
      </w:r>
      <w:r w:rsidR="00EC6D6B">
        <w:t>.</w:t>
      </w:r>
    </w:p>
    <w:p w14:paraId="6ED0B6BE" w14:textId="545B9591" w:rsidR="009543C5" w:rsidRDefault="009543C5" w:rsidP="009B5A28">
      <w:pPr>
        <w:pStyle w:val="ListParagraph"/>
        <w:numPr>
          <w:ilvl w:val="0"/>
          <w:numId w:val="5"/>
        </w:numPr>
      </w:pPr>
      <w:r>
        <w:lastRenderedPageBreak/>
        <w:t>“Umbrella” proposals—that is, organization</w:t>
      </w:r>
      <w:r w:rsidR="0051417D">
        <w:t>s</w:t>
      </w:r>
      <w:r>
        <w:t xml:space="preserve"> or </w:t>
      </w:r>
      <w:r w:rsidR="00966886">
        <w:t>collaboratives</w:t>
      </w:r>
      <w:r w:rsidR="00966886">
        <w:t xml:space="preserve"> </w:t>
      </w:r>
      <w:r w:rsidR="0051417D">
        <w:t xml:space="preserve">that support/serve a network of </w:t>
      </w:r>
      <w:r w:rsidR="002250E9">
        <w:t>L</w:t>
      </w:r>
      <w:r w:rsidR="0051417D">
        <w:t xml:space="preserve">andscape </w:t>
      </w:r>
      <w:r w:rsidR="002250E9">
        <w:t>C</w:t>
      </w:r>
      <w:r w:rsidR="0051417D">
        <w:t xml:space="preserve">onservation </w:t>
      </w:r>
      <w:r w:rsidR="002250E9">
        <w:t>P</w:t>
      </w:r>
      <w:r w:rsidR="0051417D">
        <w:t xml:space="preserve">artnerships in a variety of landscapes, but are not </w:t>
      </w:r>
      <w:r>
        <w:t xml:space="preserve">pursuing a specific vision for a defined landscape </w:t>
      </w:r>
      <w:r w:rsidR="005B666D">
        <w:t>themselves</w:t>
      </w:r>
      <w:r>
        <w:t xml:space="preserve">. </w:t>
      </w:r>
    </w:p>
    <w:p w14:paraId="53ECA174" w14:textId="5885BDD5" w:rsidR="0043278D" w:rsidRDefault="00EC6D6B" w:rsidP="009B5A28">
      <w:pPr>
        <w:pStyle w:val="ListParagraph"/>
        <w:numPr>
          <w:ilvl w:val="0"/>
          <w:numId w:val="5"/>
        </w:numPr>
      </w:pPr>
      <w:r>
        <w:t>Partnerships primarily organized to share information and allow for networking amongst practitioners within the landscape</w:t>
      </w:r>
      <w:r w:rsidR="008503A9">
        <w:t xml:space="preserve">, </w:t>
      </w:r>
      <w:r>
        <w:t>but are not action-oriented toward achieving</w:t>
      </w:r>
      <w:r w:rsidR="0027090F">
        <w:t xml:space="preserve"> a shared</w:t>
      </w:r>
      <w:r>
        <w:t xml:space="preserve"> </w:t>
      </w:r>
      <w:r w:rsidR="00AA5C04">
        <w:t xml:space="preserve">conservation </w:t>
      </w:r>
      <w:r w:rsidR="0027090F">
        <w:t>vision</w:t>
      </w:r>
      <w:r>
        <w:t xml:space="preserve"> on the ground. </w:t>
      </w:r>
    </w:p>
    <w:p w14:paraId="46FA4761" w14:textId="5FD66F60" w:rsidR="008F3181" w:rsidRDefault="00D15277" w:rsidP="009B5A28">
      <w:pPr>
        <w:pStyle w:val="ListParagraph"/>
        <w:numPr>
          <w:ilvl w:val="0"/>
          <w:numId w:val="5"/>
        </w:numPr>
      </w:pPr>
      <w:r>
        <w:t xml:space="preserve">Organizations partnering together primarily </w:t>
      </w:r>
      <w:r w:rsidR="00686F4F">
        <w:t xml:space="preserve">to </w:t>
      </w:r>
      <w:r>
        <w:t>share resources across organizations to advance the capacity of each organization to achieve its own work (rather than coming together to collectively articulate and strive toward a shared vision</w:t>
      </w:r>
      <w:r w:rsidR="008503A9">
        <w:t xml:space="preserve"> that represents more than the sum of the individual organizatio</w:t>
      </w:r>
      <w:r w:rsidR="00966886">
        <w:t>ns</w:t>
      </w:r>
      <w:r>
        <w:t xml:space="preserve">).  </w:t>
      </w:r>
    </w:p>
    <w:p w14:paraId="1510F445" w14:textId="407BADB0" w:rsidR="00CF5283" w:rsidRDefault="00C12503" w:rsidP="009B5A28">
      <w:pPr>
        <w:pStyle w:val="ListParagraph"/>
        <w:numPr>
          <w:ilvl w:val="0"/>
          <w:numId w:val="5"/>
        </w:numPr>
      </w:pPr>
      <w:r>
        <w:t>Short-term project-specific collaborations (e.g.</w:t>
      </w:r>
      <w:r w:rsidR="00AB39ED">
        <w:t>,</w:t>
      </w:r>
      <w:r>
        <w:t xml:space="preserve"> a specific parcel acquisition or implementation of a specific </w:t>
      </w:r>
      <w:r w:rsidR="00164025">
        <w:t>land management activity)</w:t>
      </w:r>
      <w:r>
        <w:t>.</w:t>
      </w:r>
    </w:p>
    <w:p w14:paraId="6B9E781C" w14:textId="5FA7CE34" w:rsidR="007B4D22" w:rsidRDefault="007B4D22" w:rsidP="009B5A28">
      <w:pPr>
        <w:pStyle w:val="ListParagraph"/>
        <w:numPr>
          <w:ilvl w:val="0"/>
          <w:numId w:val="5"/>
        </w:numPr>
      </w:pPr>
      <w:r>
        <w:t>Partnerships structured</w:t>
      </w:r>
      <w:r w:rsidR="008503A9">
        <w:t xml:space="preserve"> </w:t>
      </w:r>
      <w:r w:rsidR="00AB39ED">
        <w:t xml:space="preserve">solely </w:t>
      </w:r>
      <w:r>
        <w:t>around defensive campaigns against specific actions (e.g.</w:t>
      </w:r>
      <w:r w:rsidR="00AB39ED">
        <w:t>,</w:t>
      </w:r>
      <w:r>
        <w:t xml:space="preserve"> opposition to a proposed mine or pipeline). </w:t>
      </w:r>
    </w:p>
    <w:p w14:paraId="175017C7" w14:textId="77777777" w:rsidR="00EC6D6B" w:rsidRPr="00760103" w:rsidRDefault="00EC6D6B" w:rsidP="00EC6D6B">
      <w:pPr>
        <w:ind w:left="1080"/>
      </w:pPr>
    </w:p>
    <w:p w14:paraId="396578CC" w14:textId="083FD731" w:rsidR="00760103" w:rsidRPr="00596144" w:rsidRDefault="00760103" w:rsidP="009B5A28">
      <w:pPr>
        <w:pStyle w:val="ListParagraph"/>
        <w:ind w:left="0"/>
        <w:rPr>
          <w:i/>
        </w:rPr>
      </w:pPr>
      <w:r w:rsidRPr="009B5A28">
        <w:rPr>
          <w:b/>
          <w:i/>
          <w:u w:val="single"/>
        </w:rPr>
        <w:t>Collaboratively Governed:</w:t>
      </w:r>
      <w:r w:rsidRPr="00596144">
        <w:rPr>
          <w:b/>
          <w:i/>
        </w:rPr>
        <w:t xml:space="preserve"> </w:t>
      </w:r>
      <w:r w:rsidR="00577C99" w:rsidRPr="00577C99">
        <w:rPr>
          <w:i/>
        </w:rPr>
        <w:t>Although one organization may play a lead convening</w:t>
      </w:r>
      <w:r w:rsidR="00ED5779">
        <w:rPr>
          <w:i/>
        </w:rPr>
        <w:t xml:space="preserve"> or </w:t>
      </w:r>
      <w:r w:rsidR="00577C99" w:rsidRPr="00577C99">
        <w:rPr>
          <w:i/>
        </w:rPr>
        <w:t>coordination role</w:t>
      </w:r>
      <w:r w:rsidR="00BC67CA">
        <w:rPr>
          <w:i/>
        </w:rPr>
        <w:t xml:space="preserve"> in the Partnership</w:t>
      </w:r>
      <w:r w:rsidR="00577C99" w:rsidRPr="00577C99">
        <w:rPr>
          <w:i/>
        </w:rPr>
        <w:t xml:space="preserve">, a formal or informal governance structure or decision-making process fosters collaborative leadership and ensures participatory engagement of </w:t>
      </w:r>
      <w:r w:rsidR="00BC67CA">
        <w:rPr>
          <w:i/>
        </w:rPr>
        <w:t>a diversity</w:t>
      </w:r>
      <w:r w:rsidR="00BC67CA" w:rsidRPr="00577C99">
        <w:rPr>
          <w:i/>
        </w:rPr>
        <w:t xml:space="preserve"> </w:t>
      </w:r>
      <w:r w:rsidR="00577C99" w:rsidRPr="00577C99">
        <w:rPr>
          <w:i/>
        </w:rPr>
        <w:t>partners.</w:t>
      </w:r>
    </w:p>
    <w:p w14:paraId="1086F47E" w14:textId="6FD004F1" w:rsidR="00760103" w:rsidRPr="0044375E" w:rsidRDefault="00760103" w:rsidP="00760103">
      <w:pPr>
        <w:rPr>
          <w:sz w:val="16"/>
          <w:szCs w:val="16"/>
        </w:rPr>
      </w:pPr>
    </w:p>
    <w:p w14:paraId="151FFFE7" w14:textId="7C61BEC1" w:rsidR="008F3181" w:rsidRDefault="00EC6D6B" w:rsidP="009B5A28">
      <w:r>
        <w:t xml:space="preserve">Partnerships that </w:t>
      </w:r>
      <w:r w:rsidR="00C12503">
        <w:t xml:space="preserve">emerge from </w:t>
      </w:r>
      <w:r w:rsidR="00D82BDD">
        <w:t>co-creation of multiple partners</w:t>
      </w:r>
      <w:r w:rsidR="00FE2908">
        <w:t xml:space="preserve">, </w:t>
      </w:r>
      <w:r w:rsidR="00D82BDD">
        <w:t>progress through extra-organizational leadership</w:t>
      </w:r>
      <w:r w:rsidR="00FE2908">
        <w:t>,</w:t>
      </w:r>
      <w:r w:rsidR="00D82BDD">
        <w:t xml:space="preserve"> and </w:t>
      </w:r>
      <w:r w:rsidR="00FE2908">
        <w:t>operat</w:t>
      </w:r>
      <w:r w:rsidR="00164025">
        <w:t>e</w:t>
      </w:r>
      <w:r w:rsidR="00FE2908">
        <w:t xml:space="preserve"> via </w:t>
      </w:r>
      <w:r w:rsidR="009F757E">
        <w:t xml:space="preserve">(formally or informally defined) </w:t>
      </w:r>
      <w:r w:rsidR="00D82BDD">
        <w:t>governance structures</w:t>
      </w:r>
      <w:r w:rsidR="00FE2908">
        <w:t xml:space="preserve"> to ensure participatory engagement</w:t>
      </w:r>
      <w:r w:rsidR="008F3181">
        <w:t xml:space="preserve"> will meet this </w:t>
      </w:r>
      <w:r w:rsidR="00C22A3B">
        <w:t>characteristic</w:t>
      </w:r>
      <w:r w:rsidR="008F3181">
        <w:t xml:space="preserve">. </w:t>
      </w:r>
    </w:p>
    <w:p w14:paraId="19CDA62F" w14:textId="5CB66BCA" w:rsidR="00C22A3B" w:rsidRDefault="00C22A3B" w:rsidP="00760103"/>
    <w:p w14:paraId="146BDB55" w14:textId="651B8B28" w:rsidR="008F3181" w:rsidRPr="00F01F68" w:rsidRDefault="00EC6D6B" w:rsidP="009B5A28">
      <w:pPr>
        <w:rPr>
          <w:u w:val="single"/>
        </w:rPr>
      </w:pPr>
      <w:r w:rsidRPr="00F01F68">
        <w:rPr>
          <w:u w:val="single"/>
        </w:rPr>
        <w:t>What</w:t>
      </w:r>
      <w:r w:rsidR="008F3181" w:rsidRPr="00F01F68">
        <w:rPr>
          <w:u w:val="single"/>
        </w:rPr>
        <w:t xml:space="preserve"> </w:t>
      </w:r>
      <w:r w:rsidR="003C2D36" w:rsidRPr="00F01F68">
        <w:rPr>
          <w:u w:val="single"/>
        </w:rPr>
        <w:t>will</w:t>
      </w:r>
      <w:r w:rsidR="008F3181" w:rsidRPr="00F01F68">
        <w:rPr>
          <w:u w:val="single"/>
        </w:rPr>
        <w:t xml:space="preserve"> not meet this characteristic:</w:t>
      </w:r>
    </w:p>
    <w:p w14:paraId="6EF5EAD4" w14:textId="4CDFE19B" w:rsidR="007B4D22" w:rsidRDefault="007B4D22" w:rsidP="009B5A28">
      <w:pPr>
        <w:pStyle w:val="ListParagraph"/>
        <w:numPr>
          <w:ilvl w:val="0"/>
          <w:numId w:val="19"/>
        </w:numPr>
      </w:pPr>
      <w:r>
        <w:t>Programmatic endeavors of a single organization (</w:t>
      </w:r>
      <w:r w:rsidR="003C2D36">
        <w:t xml:space="preserve">even if such a program brings in </w:t>
      </w:r>
      <w:r>
        <w:t>additional partners to achieve program objectives).</w:t>
      </w:r>
    </w:p>
    <w:p w14:paraId="5D34FC7D" w14:textId="712561F6" w:rsidR="00C22A3B" w:rsidRDefault="00FE2908" w:rsidP="009B5A28">
      <w:pPr>
        <w:pStyle w:val="ListParagraph"/>
        <w:numPr>
          <w:ilvl w:val="0"/>
          <w:numId w:val="19"/>
        </w:numPr>
      </w:pPr>
      <w:r>
        <w:t>Partnerships in which leadership and decision-making are concentrated in a single organization and lack structures/opportunities for partners to contribute to decisions.</w:t>
      </w:r>
    </w:p>
    <w:p w14:paraId="644EB6C3" w14:textId="5B951FB6" w:rsidR="007E41AD" w:rsidRDefault="007E41AD" w:rsidP="009B5A28">
      <w:pPr>
        <w:pStyle w:val="ListParagraph"/>
        <w:numPr>
          <w:ilvl w:val="0"/>
          <w:numId w:val="19"/>
        </w:numPr>
      </w:pPr>
      <w:r>
        <w:t xml:space="preserve">Partnerships </w:t>
      </w:r>
      <w:r w:rsidR="00BC6719">
        <w:t xml:space="preserve">in which a </w:t>
      </w:r>
      <w:r w:rsidR="0042789F">
        <w:t xml:space="preserve">very </w:t>
      </w:r>
      <w:r w:rsidR="00BC6719">
        <w:t xml:space="preserve">small number of partners </w:t>
      </w:r>
      <w:r w:rsidR="0042789F">
        <w:t>collaborate in decision-making, are closed to participation from additional stakeholders</w:t>
      </w:r>
      <w:r w:rsidR="0035688C">
        <w:t>,</w:t>
      </w:r>
      <w:r w:rsidR="0042789F">
        <w:t xml:space="preserve"> and lack a clear strategy to involve more partners.</w:t>
      </w:r>
      <w:r>
        <w:t xml:space="preserve"> </w:t>
      </w:r>
    </w:p>
    <w:p w14:paraId="1A5A97D3" w14:textId="327DDFB6" w:rsidR="00EC6D6B" w:rsidRPr="00760103" w:rsidRDefault="00EC6D6B" w:rsidP="00760103"/>
    <w:p w14:paraId="04D7F0EC" w14:textId="0F935474" w:rsidR="00760103" w:rsidRPr="009B5A28" w:rsidRDefault="00760103" w:rsidP="009B5A28">
      <w:pPr>
        <w:rPr>
          <w:i/>
        </w:rPr>
      </w:pPr>
      <w:r w:rsidRPr="009B5A28">
        <w:rPr>
          <w:b/>
          <w:i/>
          <w:u w:val="single"/>
        </w:rPr>
        <w:t>Inclusive:</w:t>
      </w:r>
      <w:r w:rsidRPr="009B5A28">
        <w:rPr>
          <w:b/>
          <w:i/>
        </w:rPr>
        <w:t xml:space="preserve"> </w:t>
      </w:r>
      <w:r w:rsidR="000A0DAA" w:rsidRPr="009B5A28">
        <w:rPr>
          <w:i/>
        </w:rPr>
        <w:t xml:space="preserve">The </w:t>
      </w:r>
      <w:r w:rsidR="003E7D14">
        <w:rPr>
          <w:i/>
        </w:rPr>
        <w:t>P</w:t>
      </w:r>
      <w:r w:rsidR="000A0DAA" w:rsidRPr="009B5A28">
        <w:rPr>
          <w:i/>
        </w:rPr>
        <w:t>artnership emphasizes inclusive outreach and dialogue with a breadth of stakeholders on the landscape to build a holistic vision (and action) informed by multiple interests and perspectives.</w:t>
      </w:r>
    </w:p>
    <w:p w14:paraId="4891D75B" w14:textId="1DFF9B7F" w:rsidR="00C22A3B" w:rsidRPr="0044375E" w:rsidRDefault="00C22A3B" w:rsidP="00C22A3B">
      <w:pPr>
        <w:pStyle w:val="ListParagraph"/>
        <w:ind w:left="1080"/>
        <w:rPr>
          <w:b/>
          <w:sz w:val="16"/>
          <w:szCs w:val="16"/>
        </w:rPr>
      </w:pPr>
    </w:p>
    <w:p w14:paraId="71FD1E04" w14:textId="3F44B5D8" w:rsidR="00C22A3B" w:rsidRDefault="00C22A3B" w:rsidP="009B5A28">
      <w:r>
        <w:t>Partnerships that</w:t>
      </w:r>
      <w:r w:rsidR="00D80926">
        <w:t xml:space="preserve"> </w:t>
      </w:r>
      <w:r w:rsidR="00D71499">
        <w:t xml:space="preserve">are proactively multidisciplinary and </w:t>
      </w:r>
      <w:r w:rsidR="00D80926">
        <w:t>build</w:t>
      </w:r>
      <w:r w:rsidR="00D71499">
        <w:t>ing</w:t>
      </w:r>
      <w:r w:rsidR="00D80926">
        <w:t xml:space="preserve"> bridges across a diversity of interests, perspectives, and sectors in pursuit of a shared</w:t>
      </w:r>
      <w:r w:rsidR="00D71499">
        <w:t xml:space="preserve"> conservation</w:t>
      </w:r>
      <w:r w:rsidR="00D80926">
        <w:t xml:space="preserve"> vision for the future of a landscape will </w:t>
      </w:r>
      <w:r w:rsidR="00A75A7F">
        <w:t>meet this characteristic.</w:t>
      </w:r>
    </w:p>
    <w:p w14:paraId="6D9F071D" w14:textId="08E0D9DA" w:rsidR="00C22A3B" w:rsidRDefault="00C22A3B" w:rsidP="00C22A3B">
      <w:pPr>
        <w:pStyle w:val="ListParagraph"/>
        <w:ind w:left="1080"/>
      </w:pPr>
    </w:p>
    <w:p w14:paraId="21FC1C84" w14:textId="5A19E45B" w:rsidR="00CF7E39" w:rsidRPr="00293E70" w:rsidRDefault="00C22A3B" w:rsidP="009B5A28">
      <w:pPr>
        <w:rPr>
          <w:i/>
        </w:rPr>
      </w:pPr>
      <w:r w:rsidRPr="009B5A28">
        <w:rPr>
          <w:u w:val="single"/>
        </w:rPr>
        <w:t xml:space="preserve">What </w:t>
      </w:r>
      <w:r w:rsidR="003C2D36" w:rsidRPr="009B5A28">
        <w:rPr>
          <w:u w:val="single"/>
        </w:rPr>
        <w:t>will</w:t>
      </w:r>
      <w:r w:rsidRPr="009B5A28">
        <w:rPr>
          <w:u w:val="single"/>
        </w:rPr>
        <w:t xml:space="preserve"> not meet this characteristic</w:t>
      </w:r>
      <w:r w:rsidRPr="00293E70">
        <w:rPr>
          <w:i/>
        </w:rPr>
        <w:t xml:space="preserve">: </w:t>
      </w:r>
    </w:p>
    <w:p w14:paraId="60203BAD" w14:textId="57CBD70E" w:rsidR="007B4D22" w:rsidRDefault="00A75A7F" w:rsidP="009B5A28">
      <w:pPr>
        <w:pStyle w:val="ListParagraph"/>
        <w:numPr>
          <w:ilvl w:val="0"/>
          <w:numId w:val="20"/>
        </w:numPr>
      </w:pPr>
      <w:r>
        <w:t>Initiatives built around a single perspective (e.g.</w:t>
      </w:r>
      <w:r w:rsidR="0046156B">
        <w:t>,</w:t>
      </w:r>
      <w:r>
        <w:t xml:space="preserve"> </w:t>
      </w:r>
      <w:r w:rsidR="007B4D22">
        <w:t>increasing wilderness designation</w:t>
      </w:r>
      <w:r w:rsidR="00BC6719">
        <w:t xml:space="preserve"> or expanding working forests</w:t>
      </w:r>
      <w:r w:rsidR="007B4D22">
        <w:t xml:space="preserve"> in the </w:t>
      </w:r>
      <w:r>
        <w:t>landscape</w:t>
      </w:r>
      <w:r w:rsidR="007B4D22">
        <w:t>)</w:t>
      </w:r>
      <w:r>
        <w:t xml:space="preserve">. </w:t>
      </w:r>
    </w:p>
    <w:p w14:paraId="172299DD" w14:textId="63C2FD6C" w:rsidR="00686F4F" w:rsidRDefault="00A75A7F" w:rsidP="009B5A28">
      <w:pPr>
        <w:pStyle w:val="ListParagraph"/>
        <w:numPr>
          <w:ilvl w:val="0"/>
          <w:numId w:val="20"/>
        </w:numPr>
      </w:pPr>
      <w:r>
        <w:lastRenderedPageBreak/>
        <w:t>Partnerships primarily focused on convening like-minded individuals</w:t>
      </w:r>
      <w:r w:rsidR="0027090F">
        <w:t xml:space="preserve"> and</w:t>
      </w:r>
      <w:r>
        <w:t>/</w:t>
      </w:r>
      <w:r w:rsidR="0027090F">
        <w:t xml:space="preserve">or </w:t>
      </w:r>
      <w:r>
        <w:t>organizations to achieve outcomes for narrow purposes (e.g.</w:t>
      </w:r>
      <w:r w:rsidR="0046156B">
        <w:t>,</w:t>
      </w:r>
      <w:r>
        <w:t xml:space="preserve"> collaborating to conserve a landscape to increase waterfowl hunting opportunities</w:t>
      </w:r>
      <w:r w:rsidR="0042789F">
        <w:t xml:space="preserve"> or </w:t>
      </w:r>
      <w:r w:rsidR="005B666D">
        <w:t xml:space="preserve">to </w:t>
      </w:r>
      <w:r w:rsidR="0042789F">
        <w:t>increas</w:t>
      </w:r>
      <w:r w:rsidR="005B666D">
        <w:t>e</w:t>
      </w:r>
      <w:r w:rsidR="0042789F">
        <w:t xml:space="preserve"> river flow </w:t>
      </w:r>
      <w:r w:rsidR="005B666D">
        <w:t>for</w:t>
      </w:r>
      <w:r w:rsidR="0042789F">
        <w:t xml:space="preserve"> improve</w:t>
      </w:r>
      <w:r w:rsidR="005B666D">
        <w:t>d</w:t>
      </w:r>
      <w:r w:rsidR="0042789F">
        <w:t xml:space="preserve"> recreational opportunities</w:t>
      </w:r>
      <w:r>
        <w:t>).</w:t>
      </w:r>
    </w:p>
    <w:p w14:paraId="33A20E29" w14:textId="4A80F2D3" w:rsidR="00686F4F" w:rsidRDefault="00686F4F" w:rsidP="009B5A28">
      <w:pPr>
        <w:pStyle w:val="ListParagraph"/>
        <w:numPr>
          <w:ilvl w:val="0"/>
          <w:numId w:val="20"/>
        </w:numPr>
      </w:pPr>
      <w:r>
        <w:t xml:space="preserve">Partnerships comprised of too few partners. Note: while it is impossible to identify a concrete partner threshold (some landscapes have a high density of potential partners to work with whereas other landscapes may face a paucity of organizations/community groups such that 4 or 5 partners may represent a significant number of partners), the Partnership should be sufficiently robust in partner numbers that </w:t>
      </w:r>
      <w:r w:rsidR="007F1B7F">
        <w:t>a broad range of stakeholders and perspectives are engaged</w:t>
      </w:r>
      <w:r w:rsidR="000035E2">
        <w:t>, and the goal is to engage more stakeholders over time.</w:t>
      </w:r>
      <w:r>
        <w:t xml:space="preserve">  </w:t>
      </w:r>
    </w:p>
    <w:p w14:paraId="4D4E635A" w14:textId="77777777" w:rsidR="00760103" w:rsidRPr="00760103" w:rsidRDefault="00760103" w:rsidP="00760103"/>
    <w:p w14:paraId="7D329558" w14:textId="07D46DEB" w:rsidR="00E6016F" w:rsidRPr="009B5A28" w:rsidRDefault="00760103" w:rsidP="009B5A28">
      <w:pPr>
        <w:rPr>
          <w:b/>
          <w:i/>
        </w:rPr>
      </w:pPr>
      <w:r w:rsidRPr="009B5A28">
        <w:rPr>
          <w:b/>
          <w:i/>
          <w:u w:val="single"/>
        </w:rPr>
        <w:t>Informed:</w:t>
      </w:r>
      <w:r w:rsidRPr="009B5A28">
        <w:rPr>
          <w:b/>
          <w:i/>
        </w:rPr>
        <w:t xml:space="preserve"> </w:t>
      </w:r>
      <w:r w:rsidR="003E7D14">
        <w:rPr>
          <w:i/>
        </w:rPr>
        <w:t>The P</w:t>
      </w:r>
      <w:r w:rsidRPr="009B5A28">
        <w:rPr>
          <w:i/>
        </w:rPr>
        <w:t>artnership is committed to building the shared foundation of knowledge necessary to achieve its goals</w:t>
      </w:r>
      <w:r w:rsidR="00C47A6B" w:rsidRPr="00966886">
        <w:rPr>
          <w:i/>
        </w:rPr>
        <w:t>, and is rigorous in utilizing</w:t>
      </w:r>
      <w:r w:rsidRPr="009B5A28">
        <w:rPr>
          <w:i/>
        </w:rPr>
        <w:t xml:space="preserve"> ecological, cultural, traditional, and</w:t>
      </w:r>
      <w:r w:rsidR="00C47A6B">
        <w:rPr>
          <w:i/>
        </w:rPr>
        <w:t>/</w:t>
      </w:r>
      <w:r w:rsidR="007034D5">
        <w:rPr>
          <w:i/>
        </w:rPr>
        <w:t>o</w:t>
      </w:r>
      <w:r w:rsidR="00C47A6B">
        <w:rPr>
          <w:i/>
        </w:rPr>
        <w:t>r</w:t>
      </w:r>
      <w:r w:rsidRPr="009B5A28">
        <w:rPr>
          <w:i/>
        </w:rPr>
        <w:t xml:space="preserve"> social information</w:t>
      </w:r>
      <w:r w:rsidR="00C47A6B">
        <w:rPr>
          <w:i/>
        </w:rPr>
        <w:t xml:space="preserve"> to inform its work</w:t>
      </w:r>
      <w:r w:rsidRPr="009B5A28">
        <w:rPr>
          <w:i/>
        </w:rPr>
        <w:t>.</w:t>
      </w:r>
      <w:r w:rsidRPr="009B5A28">
        <w:rPr>
          <w:b/>
          <w:i/>
        </w:rPr>
        <w:t xml:space="preserve">  </w:t>
      </w:r>
    </w:p>
    <w:p w14:paraId="27A268F8" w14:textId="534660B7" w:rsidR="00E6016F" w:rsidRPr="0044375E" w:rsidRDefault="00E6016F" w:rsidP="006E5D1D">
      <w:pPr>
        <w:rPr>
          <w:b/>
          <w:sz w:val="16"/>
          <w:szCs w:val="16"/>
        </w:rPr>
      </w:pPr>
    </w:p>
    <w:p w14:paraId="3518BF9E" w14:textId="31F408AA" w:rsidR="00C22A3B" w:rsidRDefault="00C22A3B" w:rsidP="009B5A28">
      <w:r>
        <w:t>Partnerships tha</w:t>
      </w:r>
      <w:r w:rsidR="007A5392">
        <w:t xml:space="preserve">t </w:t>
      </w:r>
      <w:r w:rsidR="005326C8">
        <w:t xml:space="preserve">strive to incorporate the best available science as well as additional knowledge sources </w:t>
      </w:r>
      <w:r w:rsidR="009B18A8">
        <w:t xml:space="preserve">including traditional knowledge </w:t>
      </w:r>
      <w:r w:rsidR="005326C8">
        <w:t xml:space="preserve">into building shared understanding as a basis for guiding action-oriented efforts will meet this characteristic.  </w:t>
      </w:r>
    </w:p>
    <w:p w14:paraId="5D0D4B47" w14:textId="77777777" w:rsidR="005326C8" w:rsidRDefault="005326C8" w:rsidP="00C22A3B">
      <w:pPr>
        <w:pStyle w:val="ListParagraph"/>
        <w:ind w:left="1080"/>
      </w:pPr>
    </w:p>
    <w:p w14:paraId="6326AC1D" w14:textId="3F9F9AF2" w:rsidR="002F1978" w:rsidRPr="009B5A28" w:rsidRDefault="00C22A3B" w:rsidP="009B5A28">
      <w:pPr>
        <w:rPr>
          <w:b/>
          <w:i/>
          <w:u w:val="single"/>
        </w:rPr>
      </w:pPr>
      <w:r w:rsidRPr="009B5A28">
        <w:rPr>
          <w:u w:val="single"/>
        </w:rPr>
        <w:t xml:space="preserve">What would not meet this characteristic: </w:t>
      </w:r>
    </w:p>
    <w:p w14:paraId="7FE69059" w14:textId="4FF05348" w:rsidR="002F1978" w:rsidRDefault="0042789F" w:rsidP="007A5392">
      <w:pPr>
        <w:pStyle w:val="ListParagraph"/>
        <w:numPr>
          <w:ilvl w:val="0"/>
          <w:numId w:val="10"/>
        </w:numPr>
      </w:pPr>
      <w:r>
        <w:t xml:space="preserve">Partnerships focused primarily on research (as opposed to the action-oriented implementation of a </w:t>
      </w:r>
      <w:r w:rsidR="005B666D">
        <w:t xml:space="preserve">science-informed </w:t>
      </w:r>
      <w:r>
        <w:t xml:space="preserve">conservation vision). </w:t>
      </w:r>
    </w:p>
    <w:p w14:paraId="0D7DD76B" w14:textId="5047447C" w:rsidR="009B18A8" w:rsidRDefault="009B18A8" w:rsidP="007A5392">
      <w:pPr>
        <w:pStyle w:val="ListParagraph"/>
        <w:numPr>
          <w:ilvl w:val="0"/>
          <w:numId w:val="10"/>
        </w:numPr>
      </w:pPr>
      <w:r>
        <w:t>Partnerships formed to make conservation decisions based on political consensus without consideration of ecological health</w:t>
      </w:r>
      <w:r w:rsidR="000035E2">
        <w:t>.</w:t>
      </w:r>
    </w:p>
    <w:p w14:paraId="106557F9" w14:textId="77777777" w:rsidR="00F36F15" w:rsidRDefault="00F36F15" w:rsidP="006E5D1D">
      <w:pPr>
        <w:rPr>
          <w:b/>
        </w:rPr>
      </w:pPr>
    </w:p>
    <w:p w14:paraId="585C94B0" w14:textId="77777777" w:rsidR="00F36F15" w:rsidRDefault="00F36F15" w:rsidP="006E5D1D">
      <w:pPr>
        <w:rPr>
          <w:b/>
        </w:rPr>
      </w:pPr>
    </w:p>
    <w:p w14:paraId="19C629B0" w14:textId="77777777" w:rsidR="00203340" w:rsidRPr="00203340" w:rsidRDefault="00BE4F8D" w:rsidP="00EA01E6">
      <w:pPr>
        <w:pStyle w:val="ListParagraph"/>
        <w:numPr>
          <w:ilvl w:val="0"/>
          <w:numId w:val="31"/>
        </w:numPr>
      </w:pPr>
      <w:r w:rsidRPr="009B5A28">
        <w:rPr>
          <w:b/>
        </w:rPr>
        <w:t xml:space="preserve">AM I AN APPROPRIATE FIT FOR THE CATALYST FUND? </w:t>
      </w:r>
    </w:p>
    <w:p w14:paraId="45BADDA0" w14:textId="010E39A5" w:rsidR="00BE4F8D" w:rsidRDefault="00BE4F8D" w:rsidP="002C57E0">
      <w:pPr>
        <w:pStyle w:val="ListParagraph"/>
        <w:ind w:left="360"/>
      </w:pPr>
      <w:r w:rsidRPr="009B5A28">
        <w:rPr>
          <w:b/>
        </w:rPr>
        <w:t>THE BUILDING STAGE OF PARTNERSHIP DEVELOPMENT</w:t>
      </w:r>
    </w:p>
    <w:p w14:paraId="4272865D" w14:textId="77777777" w:rsidR="00BE575E" w:rsidRDefault="00BE575E" w:rsidP="00401137">
      <w:pPr>
        <w:pStyle w:val="Default"/>
        <w:rPr>
          <w:rFonts w:asciiTheme="minorHAnsi" w:hAnsiTheme="minorHAnsi" w:cstheme="minorHAnsi"/>
          <w:b/>
          <w:color w:val="000000" w:themeColor="text1"/>
        </w:rPr>
      </w:pPr>
    </w:p>
    <w:p w14:paraId="48747185" w14:textId="1736805F" w:rsidR="00203340" w:rsidRPr="002F2E6F" w:rsidRDefault="00203340" w:rsidP="00401137">
      <w:pPr>
        <w:pStyle w:val="Default"/>
        <w:rPr>
          <w:rFonts w:asciiTheme="minorHAnsi" w:hAnsiTheme="minorHAnsi" w:cstheme="minorHAnsi"/>
          <w:b/>
          <w:color w:val="000000" w:themeColor="text1"/>
        </w:rPr>
      </w:pPr>
      <w:r w:rsidRPr="002F2E6F">
        <w:rPr>
          <w:rFonts w:asciiTheme="minorHAnsi" w:hAnsiTheme="minorHAnsi" w:cstheme="minorHAnsi"/>
          <w:b/>
          <w:color w:val="000000" w:themeColor="text1"/>
        </w:rPr>
        <w:t>Per the RFP</w:t>
      </w:r>
    </w:p>
    <w:p w14:paraId="2469185F" w14:textId="18738518" w:rsidR="00203340" w:rsidRDefault="00203340" w:rsidP="00203340">
      <w:pPr>
        <w:rPr>
          <w:rFonts w:cstheme="minorHAnsi"/>
        </w:rPr>
      </w:pPr>
      <w:r>
        <w:rPr>
          <w:rFonts w:cstheme="minorHAnsi"/>
          <w:color w:val="000000" w:themeColor="text1"/>
        </w:rPr>
        <w:t xml:space="preserve">The Catalyst Fund prioritizes Partnerships that are at the strategic point in </w:t>
      </w:r>
      <w:r w:rsidR="00C47A6B">
        <w:rPr>
          <w:rFonts w:cstheme="minorHAnsi"/>
          <w:color w:val="000000" w:themeColor="text1"/>
        </w:rPr>
        <w:t>P</w:t>
      </w:r>
      <w:r>
        <w:rPr>
          <w:rFonts w:cstheme="minorHAnsi"/>
          <w:color w:val="000000" w:themeColor="text1"/>
        </w:rPr>
        <w:t xml:space="preserve">artnership development </w:t>
      </w:r>
      <w:r w:rsidR="006F5AD4">
        <w:rPr>
          <w:rFonts w:cstheme="minorHAnsi"/>
          <w:color w:val="000000" w:themeColor="text1"/>
        </w:rPr>
        <w:t>of</w:t>
      </w:r>
      <w:r>
        <w:rPr>
          <w:rFonts w:cstheme="minorHAnsi"/>
          <w:color w:val="000000" w:themeColor="text1"/>
        </w:rPr>
        <w:t xml:space="preserve"> navigating the transition from collective vision to collective action. We call this the “Building” </w:t>
      </w:r>
      <w:r w:rsidR="007034D5">
        <w:rPr>
          <w:rFonts w:cstheme="minorHAnsi"/>
          <w:color w:val="000000" w:themeColor="text1"/>
        </w:rPr>
        <w:t>S</w:t>
      </w:r>
      <w:r>
        <w:rPr>
          <w:rFonts w:cstheme="minorHAnsi"/>
          <w:color w:val="000000" w:themeColor="text1"/>
        </w:rPr>
        <w:t xml:space="preserve">tage. </w:t>
      </w:r>
      <w:r>
        <w:rPr>
          <w:rFonts w:cstheme="minorHAnsi"/>
        </w:rPr>
        <w:t xml:space="preserve">Proposals from “Conserving” </w:t>
      </w:r>
      <w:r w:rsidR="007034D5">
        <w:rPr>
          <w:rFonts w:cstheme="minorHAnsi"/>
        </w:rPr>
        <w:t>S</w:t>
      </w:r>
      <w:r>
        <w:rPr>
          <w:rFonts w:cstheme="minorHAnsi"/>
        </w:rPr>
        <w:t xml:space="preserve">tage Partnerships may be considered in exceptional situations where the outcomes of the grant period will be of significant value to the broader landscape conservation field. Proposals from Partnerships in the </w:t>
      </w:r>
      <w:r w:rsidR="006F5AD4">
        <w:rPr>
          <w:rFonts w:cstheme="minorHAnsi"/>
        </w:rPr>
        <w:t>“</w:t>
      </w:r>
      <w:r>
        <w:rPr>
          <w:rFonts w:cstheme="minorHAnsi"/>
        </w:rPr>
        <w:t>Starting</w:t>
      </w:r>
      <w:r w:rsidR="006F5AD4">
        <w:rPr>
          <w:rFonts w:cstheme="minorHAnsi"/>
        </w:rPr>
        <w:t>”</w:t>
      </w:r>
      <w:r>
        <w:rPr>
          <w:rFonts w:cstheme="minorHAnsi"/>
        </w:rPr>
        <w:t xml:space="preserve"> </w:t>
      </w:r>
      <w:r w:rsidR="007034D5">
        <w:rPr>
          <w:rFonts w:cstheme="minorHAnsi"/>
        </w:rPr>
        <w:t>S</w:t>
      </w:r>
      <w:r>
        <w:rPr>
          <w:rFonts w:cstheme="minorHAnsi"/>
        </w:rPr>
        <w:t xml:space="preserve">tage will not be considered. </w:t>
      </w:r>
    </w:p>
    <w:p w14:paraId="0C9F7952" w14:textId="77777777" w:rsidR="00203340" w:rsidRDefault="00203340" w:rsidP="00203340">
      <w:pPr>
        <w:rPr>
          <w:rFonts w:cstheme="minorHAnsi"/>
          <w:color w:val="000000" w:themeColor="text1"/>
        </w:rPr>
      </w:pPr>
    </w:p>
    <w:p w14:paraId="3D8C4413" w14:textId="22C5AD28" w:rsidR="00203340" w:rsidRPr="002F2E6F" w:rsidRDefault="00203340" w:rsidP="00203340">
      <w:pPr>
        <w:rPr>
          <w:rFonts w:cstheme="minorHAnsi"/>
          <w:b/>
          <w:color w:val="000000" w:themeColor="text1"/>
        </w:rPr>
      </w:pPr>
      <w:r w:rsidRPr="002F2E6F">
        <w:rPr>
          <w:rFonts w:cstheme="minorHAnsi"/>
          <w:b/>
          <w:color w:val="000000" w:themeColor="text1"/>
        </w:rPr>
        <w:t>Additional Background</w:t>
      </w:r>
    </w:p>
    <w:p w14:paraId="56334EFA" w14:textId="3EB64113" w:rsidR="00E22879" w:rsidRDefault="00164025" w:rsidP="001C534E">
      <w:r>
        <w:rPr>
          <w:rFonts w:cstheme="minorHAnsi"/>
          <w:color w:val="000000" w:themeColor="text1"/>
        </w:rPr>
        <w:t xml:space="preserve">Although </w:t>
      </w:r>
      <w:r w:rsidR="000A6A74">
        <w:rPr>
          <w:rFonts w:cstheme="minorHAnsi"/>
          <w:color w:val="000000" w:themeColor="text1"/>
        </w:rPr>
        <w:t xml:space="preserve">every </w:t>
      </w:r>
      <w:r w:rsidR="003E7D14">
        <w:rPr>
          <w:rFonts w:cstheme="minorHAnsi"/>
          <w:color w:val="000000" w:themeColor="text1"/>
        </w:rPr>
        <w:t>P</w:t>
      </w:r>
      <w:r>
        <w:rPr>
          <w:rFonts w:cstheme="minorHAnsi"/>
          <w:color w:val="000000" w:themeColor="text1"/>
        </w:rPr>
        <w:t>artnership must respond to the unique context of its landscape, most follow similar progressions of development which can be generalized as “Starting,” “Building,” and “Conserving.”</w:t>
      </w:r>
      <w:r w:rsidR="00203340">
        <w:rPr>
          <w:rFonts w:cstheme="minorHAnsi"/>
          <w:color w:val="000000" w:themeColor="text1"/>
        </w:rPr>
        <w:t xml:space="preserve"> </w:t>
      </w:r>
      <w:r w:rsidR="0070598B" w:rsidRPr="0046156B">
        <w:t xml:space="preserve">Applicants are encouraged to carefully review the </w:t>
      </w:r>
      <w:r w:rsidR="0070598B" w:rsidRPr="007034D5">
        <w:rPr>
          <w:i/>
        </w:rPr>
        <w:t>Partnerships</w:t>
      </w:r>
      <w:r w:rsidR="00AD7E31" w:rsidRPr="007034D5">
        <w:rPr>
          <w:i/>
        </w:rPr>
        <w:t xml:space="preserve"> Stages and</w:t>
      </w:r>
      <w:r w:rsidR="0070598B" w:rsidRPr="007034D5">
        <w:rPr>
          <w:i/>
        </w:rPr>
        <w:t xml:space="preserve"> Common </w:t>
      </w:r>
      <w:r w:rsidR="000035E2" w:rsidRPr="007034D5">
        <w:rPr>
          <w:i/>
        </w:rPr>
        <w:t>Steps to Success</w:t>
      </w:r>
      <w:r w:rsidR="0070598B" w:rsidRPr="007034D5">
        <w:rPr>
          <w:i/>
        </w:rPr>
        <w:t xml:space="preserve"> </w:t>
      </w:r>
      <w:r w:rsidR="00AD7E31" w:rsidRPr="007034D5">
        <w:rPr>
          <w:i/>
        </w:rPr>
        <w:t>C</w:t>
      </w:r>
      <w:r w:rsidR="0070598B" w:rsidRPr="007034D5">
        <w:rPr>
          <w:i/>
        </w:rPr>
        <w:t>hart</w:t>
      </w:r>
      <w:r w:rsidR="0070598B" w:rsidRPr="0046156B">
        <w:t xml:space="preserve"> </w:t>
      </w:r>
      <w:r w:rsidR="00577C99" w:rsidRPr="0046156B">
        <w:t xml:space="preserve">below </w:t>
      </w:r>
      <w:r w:rsidR="004C596C" w:rsidRPr="0046156B">
        <w:t>(see page</w:t>
      </w:r>
      <w:r w:rsidR="0028239D" w:rsidRPr="0046156B">
        <w:t>s</w:t>
      </w:r>
      <w:r w:rsidR="004C596C" w:rsidRPr="0046156B">
        <w:t xml:space="preserve"> </w:t>
      </w:r>
      <w:r w:rsidR="005A52B5" w:rsidRPr="0046156B">
        <w:t>1</w:t>
      </w:r>
      <w:r w:rsidR="00C47A6B">
        <w:t>0</w:t>
      </w:r>
      <w:r w:rsidR="0028239D" w:rsidRPr="0046156B">
        <w:t>-1</w:t>
      </w:r>
      <w:r w:rsidR="00C47A6B">
        <w:t>2</w:t>
      </w:r>
      <w:r w:rsidR="004C596C" w:rsidRPr="0046156B">
        <w:t xml:space="preserve">) </w:t>
      </w:r>
      <w:r w:rsidR="0070598B" w:rsidRPr="0046156B">
        <w:t xml:space="preserve">to better understand the distinctions </w:t>
      </w:r>
      <w:r w:rsidR="0070598B" w:rsidRPr="0046156B">
        <w:lastRenderedPageBreak/>
        <w:t xml:space="preserve">between these three stages of </w:t>
      </w:r>
      <w:r w:rsidR="00C47A6B">
        <w:t>P</w:t>
      </w:r>
      <w:r w:rsidR="0070598B" w:rsidRPr="0046156B">
        <w:t xml:space="preserve">artnership development, and </w:t>
      </w:r>
      <w:r w:rsidR="00E7353F" w:rsidRPr="0046156B">
        <w:t xml:space="preserve">the </w:t>
      </w:r>
      <w:r w:rsidR="0070598B" w:rsidRPr="0046156B">
        <w:t xml:space="preserve">common </w:t>
      </w:r>
      <w:r w:rsidR="000035E2" w:rsidRPr="0046156B">
        <w:t>(but not universal) activities</w:t>
      </w:r>
      <w:r w:rsidR="0070598B" w:rsidRPr="0046156B">
        <w:t xml:space="preserve"> </w:t>
      </w:r>
      <w:r w:rsidR="000035E2" w:rsidRPr="0046156B">
        <w:t>associated</w:t>
      </w:r>
      <w:r w:rsidR="0070598B" w:rsidRPr="0046156B">
        <w:t xml:space="preserve"> with each stage.</w:t>
      </w:r>
      <w:r w:rsidR="0070598B">
        <w:t xml:space="preserve"> </w:t>
      </w:r>
    </w:p>
    <w:p w14:paraId="344239CD" w14:textId="77777777" w:rsidR="0042789F" w:rsidRPr="0044375E" w:rsidRDefault="0042789F" w:rsidP="00E22879">
      <w:pPr>
        <w:pStyle w:val="Default"/>
        <w:rPr>
          <w:rFonts w:asciiTheme="minorHAnsi" w:hAnsiTheme="minorHAnsi" w:cstheme="minorHAnsi"/>
          <w:sz w:val="16"/>
          <w:szCs w:val="16"/>
        </w:rPr>
      </w:pPr>
    </w:p>
    <w:p w14:paraId="64DA97AA" w14:textId="3B77017A" w:rsidR="0042789F" w:rsidRPr="003E7D14" w:rsidRDefault="00567C61" w:rsidP="0042789F">
      <w:pPr>
        <w:pStyle w:val="Default"/>
        <w:rPr>
          <w:rFonts w:asciiTheme="minorHAnsi" w:hAnsiTheme="minorHAnsi" w:cstheme="minorHAnsi"/>
          <w:color w:val="000000" w:themeColor="text1"/>
        </w:rPr>
      </w:pPr>
      <w:r>
        <w:rPr>
          <w:rFonts w:asciiTheme="minorHAnsi" w:hAnsiTheme="minorHAnsi" w:cstheme="minorHAnsi"/>
          <w:color w:val="000000" w:themeColor="text1"/>
        </w:rPr>
        <w:t>T</w:t>
      </w:r>
      <w:r w:rsidR="000F260B">
        <w:rPr>
          <w:rFonts w:asciiTheme="minorHAnsi" w:hAnsiTheme="minorHAnsi" w:cstheme="minorHAnsi"/>
          <w:color w:val="000000" w:themeColor="text1"/>
        </w:rPr>
        <w:t xml:space="preserve">he Catalyst Fund prioritizes Building </w:t>
      </w:r>
      <w:r w:rsidR="007034D5">
        <w:rPr>
          <w:rFonts w:asciiTheme="minorHAnsi" w:hAnsiTheme="minorHAnsi" w:cstheme="minorHAnsi"/>
          <w:color w:val="000000" w:themeColor="text1"/>
        </w:rPr>
        <w:t>S</w:t>
      </w:r>
      <w:r w:rsidR="000F260B">
        <w:rPr>
          <w:rFonts w:asciiTheme="minorHAnsi" w:hAnsiTheme="minorHAnsi" w:cstheme="minorHAnsi"/>
          <w:color w:val="000000" w:themeColor="text1"/>
        </w:rPr>
        <w:t xml:space="preserve">tage </w:t>
      </w:r>
      <w:r w:rsidR="003E7D14">
        <w:rPr>
          <w:rFonts w:asciiTheme="minorHAnsi" w:hAnsiTheme="minorHAnsi" w:cstheme="minorHAnsi"/>
          <w:color w:val="000000" w:themeColor="text1"/>
        </w:rPr>
        <w:t>P</w:t>
      </w:r>
      <w:r w:rsidR="000F260B">
        <w:rPr>
          <w:rFonts w:asciiTheme="minorHAnsi" w:hAnsiTheme="minorHAnsi" w:cstheme="minorHAnsi"/>
          <w:color w:val="000000" w:themeColor="text1"/>
        </w:rPr>
        <w:t>artnerships</w:t>
      </w:r>
      <w:r w:rsidR="0042789F">
        <w:rPr>
          <w:rFonts w:asciiTheme="minorHAnsi" w:hAnsiTheme="minorHAnsi" w:cstheme="minorHAnsi"/>
          <w:color w:val="000000" w:themeColor="text1"/>
        </w:rPr>
        <w:t xml:space="preserve">. </w:t>
      </w:r>
      <w:r w:rsidR="0042789F" w:rsidRPr="0042789F">
        <w:rPr>
          <w:rFonts w:asciiTheme="minorHAnsi" w:hAnsiTheme="minorHAnsi" w:cstheme="minorHAnsi"/>
          <w:color w:val="000000" w:themeColor="text1"/>
        </w:rPr>
        <w:t xml:space="preserve">In the Building </w:t>
      </w:r>
      <w:r w:rsidR="007034D5">
        <w:rPr>
          <w:rFonts w:asciiTheme="minorHAnsi" w:hAnsiTheme="minorHAnsi" w:cstheme="minorHAnsi"/>
          <w:color w:val="000000" w:themeColor="text1"/>
        </w:rPr>
        <w:t>S</w:t>
      </w:r>
      <w:r w:rsidR="0042789F" w:rsidRPr="0042789F">
        <w:rPr>
          <w:rFonts w:asciiTheme="minorHAnsi" w:hAnsiTheme="minorHAnsi" w:cstheme="minorHAnsi"/>
          <w:color w:val="000000" w:themeColor="text1"/>
        </w:rPr>
        <w:t xml:space="preserve">tage, </w:t>
      </w:r>
      <w:r w:rsidR="003E7D14" w:rsidRPr="009B5A28">
        <w:rPr>
          <w:rFonts w:asciiTheme="minorHAnsi" w:hAnsiTheme="minorHAnsi" w:cstheme="minorHAnsi"/>
        </w:rPr>
        <w:t xml:space="preserve">participants have already demonstrated a </w:t>
      </w:r>
      <w:r w:rsidR="003E7D14" w:rsidRPr="009B5A28">
        <w:rPr>
          <w:rFonts w:asciiTheme="minorHAnsi" w:hAnsiTheme="minorHAnsi" w:cstheme="minorHAnsi"/>
          <w:noProof/>
        </w:rPr>
        <w:t>commitment</w:t>
      </w:r>
      <w:r w:rsidR="003E7D14" w:rsidRPr="009B5A28">
        <w:rPr>
          <w:rFonts w:asciiTheme="minorHAnsi" w:hAnsiTheme="minorHAnsi" w:cstheme="minorHAnsi"/>
        </w:rPr>
        <w:t xml:space="preserve"> to the Partnership through a significant investment of time to build the preliminary relationships and establish the foundation of trust necessary for working together. Participants have also demonstrated preliminary forward momentum through crafting and agreeing on a shared conservation vision</w:t>
      </w:r>
      <w:r w:rsidR="00C47A6B">
        <w:rPr>
          <w:rFonts w:asciiTheme="minorHAnsi" w:hAnsiTheme="minorHAnsi" w:cstheme="minorHAnsi"/>
        </w:rPr>
        <w:t>/mission</w:t>
      </w:r>
      <w:r w:rsidR="003E7D14" w:rsidRPr="009B5A28">
        <w:rPr>
          <w:rFonts w:asciiTheme="minorHAnsi" w:hAnsiTheme="minorHAnsi" w:cstheme="minorHAnsi"/>
        </w:rPr>
        <w:t xml:space="preserve"> and Partnership goals. </w:t>
      </w:r>
      <w:r w:rsidR="003E7D14" w:rsidRPr="009B5A28">
        <w:rPr>
          <w:rFonts w:asciiTheme="minorHAnsi" w:hAnsiTheme="minorHAnsi" w:cstheme="minorHAnsi"/>
          <w:noProof/>
        </w:rPr>
        <w:t>This</w:t>
      </w:r>
      <w:r w:rsidR="003E7D14" w:rsidRPr="009B5A28">
        <w:rPr>
          <w:rFonts w:asciiTheme="minorHAnsi" w:hAnsiTheme="minorHAnsi" w:cstheme="minorHAnsi"/>
        </w:rPr>
        <w:t xml:space="preserve"> is often the stage at which the volunteer time of the participants is no longer enough to sustain and build the Partnership, and when strategic investments of funding can have significant impact in solidifying group momentum, staffing the Partnership, and accelerating forward progress towards achieving conservation outcomes. </w:t>
      </w:r>
    </w:p>
    <w:p w14:paraId="49498769" w14:textId="77777777" w:rsidR="00036BA5" w:rsidRPr="0044375E" w:rsidRDefault="00036BA5" w:rsidP="00036BA5">
      <w:pPr>
        <w:pStyle w:val="Default"/>
        <w:rPr>
          <w:rFonts w:asciiTheme="minorHAnsi" w:hAnsiTheme="minorHAnsi" w:cstheme="minorHAnsi"/>
          <w:color w:val="000000" w:themeColor="text1"/>
          <w:sz w:val="16"/>
          <w:szCs w:val="16"/>
        </w:rPr>
      </w:pPr>
    </w:p>
    <w:p w14:paraId="115543C5" w14:textId="0F532409" w:rsidR="00036BA5" w:rsidRDefault="00036BA5" w:rsidP="00036BA5">
      <w:pPr>
        <w:pStyle w:val="Default"/>
        <w:rPr>
          <w:rFonts w:asciiTheme="minorHAnsi" w:hAnsiTheme="minorHAnsi" w:cstheme="minorHAnsi"/>
        </w:rPr>
      </w:pPr>
      <w:r>
        <w:rPr>
          <w:rFonts w:asciiTheme="minorHAnsi" w:hAnsiTheme="minorHAnsi" w:cstheme="minorHAnsi"/>
          <w:color w:val="000000" w:themeColor="text1"/>
        </w:rPr>
        <w:t xml:space="preserve">The </w:t>
      </w:r>
      <w:r w:rsidRPr="007034D5">
        <w:rPr>
          <w:rFonts w:asciiTheme="minorHAnsi" w:hAnsiTheme="minorHAnsi" w:cstheme="minorHAnsi"/>
          <w:i/>
          <w:color w:val="000000" w:themeColor="text1"/>
        </w:rPr>
        <w:t>Partnership Stages and Common Steps to Success Chart</w:t>
      </w:r>
      <w:r>
        <w:rPr>
          <w:rFonts w:asciiTheme="minorHAnsi" w:hAnsiTheme="minorHAnsi" w:cstheme="minorHAnsi"/>
          <w:color w:val="000000" w:themeColor="text1"/>
        </w:rPr>
        <w:t xml:space="preserve"> </w:t>
      </w:r>
      <w:r w:rsidR="00C47A6B">
        <w:rPr>
          <w:rFonts w:asciiTheme="minorHAnsi" w:hAnsiTheme="minorHAnsi" w:cstheme="minorHAnsi"/>
          <w:color w:val="000000" w:themeColor="text1"/>
        </w:rPr>
        <w:t>(</w:t>
      </w:r>
      <w:r w:rsidR="00C47A6B">
        <w:rPr>
          <w:rFonts w:asciiTheme="minorHAnsi" w:hAnsiTheme="minorHAnsi" w:cstheme="minorHAnsi"/>
          <w:i/>
          <w:color w:val="000000" w:themeColor="text1"/>
        </w:rPr>
        <w:t xml:space="preserve">see </w:t>
      </w:r>
      <w:r w:rsidR="00C47A6B">
        <w:rPr>
          <w:rFonts w:asciiTheme="minorHAnsi" w:hAnsiTheme="minorHAnsi" w:cstheme="minorHAnsi"/>
          <w:color w:val="000000" w:themeColor="text1"/>
        </w:rPr>
        <w:t xml:space="preserve">Section 4 below, pg. 10-12) </w:t>
      </w:r>
      <w:r>
        <w:rPr>
          <w:rFonts w:asciiTheme="minorHAnsi" w:hAnsiTheme="minorHAnsi" w:cstheme="minorHAnsi"/>
          <w:color w:val="000000" w:themeColor="text1"/>
        </w:rPr>
        <w:t xml:space="preserve">is intended to assist Partnerships in thinking through whether and how their Partnership fits within the Building </w:t>
      </w:r>
      <w:r w:rsidR="007034D5">
        <w:rPr>
          <w:rFonts w:asciiTheme="minorHAnsi" w:hAnsiTheme="minorHAnsi" w:cstheme="minorHAnsi"/>
          <w:color w:val="000000" w:themeColor="text1"/>
        </w:rPr>
        <w:t>S</w:t>
      </w:r>
      <w:r>
        <w:rPr>
          <w:rFonts w:asciiTheme="minorHAnsi" w:hAnsiTheme="minorHAnsi" w:cstheme="minorHAnsi"/>
          <w:color w:val="000000" w:themeColor="text1"/>
        </w:rPr>
        <w:t xml:space="preserve">tage of development. The Chart is intended to be additive to applicants’ thinking, rather than absolute; it </w:t>
      </w:r>
      <w:r>
        <w:rPr>
          <w:rFonts w:asciiTheme="minorHAnsi" w:hAnsiTheme="minorHAnsi" w:cstheme="minorHAnsi"/>
        </w:rPr>
        <w:t>provides</w:t>
      </w:r>
      <w:r w:rsidRPr="00CE0AEE">
        <w:rPr>
          <w:rFonts w:asciiTheme="minorHAnsi" w:hAnsiTheme="minorHAnsi" w:cstheme="minorHAnsi"/>
        </w:rPr>
        <w:t xml:space="preserve"> an informed framework that </w:t>
      </w:r>
      <w:r>
        <w:rPr>
          <w:rFonts w:asciiTheme="minorHAnsi" w:hAnsiTheme="minorHAnsi" w:cstheme="minorHAnsi"/>
        </w:rPr>
        <w:t xml:space="preserve">illustrates the kind of careful </w:t>
      </w:r>
      <w:r w:rsidR="00C47A6B">
        <w:rPr>
          <w:rFonts w:asciiTheme="minorHAnsi" w:hAnsiTheme="minorHAnsi" w:cstheme="minorHAnsi"/>
        </w:rPr>
        <w:t>P</w:t>
      </w:r>
      <w:r>
        <w:rPr>
          <w:rFonts w:asciiTheme="minorHAnsi" w:hAnsiTheme="minorHAnsi" w:cstheme="minorHAnsi"/>
        </w:rPr>
        <w:t xml:space="preserve">artnership building and strategic conservation planning we anticipate seeing from applicants, and identifies approaches that have proven successful for many Partnerships to date. However, </w:t>
      </w:r>
      <w:r>
        <w:rPr>
          <w:rFonts w:asciiTheme="minorHAnsi" w:hAnsiTheme="minorHAnsi" w:cstheme="minorHAnsi"/>
          <w:color w:val="000000" w:themeColor="text1"/>
        </w:rPr>
        <w:t>any</w:t>
      </w:r>
      <w:r w:rsidRPr="00CE0AEE">
        <w:rPr>
          <w:rFonts w:asciiTheme="minorHAnsi" w:hAnsiTheme="minorHAnsi" w:cstheme="minorHAnsi"/>
          <w:color w:val="000000" w:themeColor="text1"/>
        </w:rPr>
        <w:t xml:space="preserve"> </w:t>
      </w:r>
      <w:r>
        <w:rPr>
          <w:rFonts w:asciiTheme="minorHAnsi" w:hAnsiTheme="minorHAnsi" w:cstheme="minorHAnsi"/>
          <w:color w:val="000000" w:themeColor="text1"/>
        </w:rPr>
        <w:t>L</w:t>
      </w:r>
      <w:r w:rsidRPr="00CE0AEE">
        <w:rPr>
          <w:rFonts w:asciiTheme="minorHAnsi" w:hAnsiTheme="minorHAnsi" w:cstheme="minorHAnsi"/>
          <w:color w:val="000000" w:themeColor="text1"/>
        </w:rPr>
        <w:t xml:space="preserve">andscape </w:t>
      </w:r>
      <w:r>
        <w:rPr>
          <w:rFonts w:asciiTheme="minorHAnsi" w:hAnsiTheme="minorHAnsi" w:cstheme="minorHAnsi"/>
          <w:color w:val="000000" w:themeColor="text1"/>
        </w:rPr>
        <w:t>C</w:t>
      </w:r>
      <w:r w:rsidRPr="00CE0AEE">
        <w:rPr>
          <w:rFonts w:asciiTheme="minorHAnsi" w:hAnsiTheme="minorHAnsi" w:cstheme="minorHAnsi"/>
          <w:color w:val="000000" w:themeColor="text1"/>
        </w:rPr>
        <w:t xml:space="preserve">onservation </w:t>
      </w:r>
      <w:r>
        <w:rPr>
          <w:rFonts w:asciiTheme="minorHAnsi" w:hAnsiTheme="minorHAnsi" w:cstheme="minorHAnsi"/>
          <w:color w:val="000000" w:themeColor="text1"/>
        </w:rPr>
        <w:t>P</w:t>
      </w:r>
      <w:r w:rsidRPr="00CE0AEE">
        <w:rPr>
          <w:rFonts w:asciiTheme="minorHAnsi" w:hAnsiTheme="minorHAnsi" w:cstheme="minorHAnsi"/>
          <w:color w:val="000000" w:themeColor="text1"/>
        </w:rPr>
        <w:t xml:space="preserve">artnership </w:t>
      </w:r>
      <w:r w:rsidRPr="00CE0AEE">
        <w:rPr>
          <w:rFonts w:asciiTheme="minorHAnsi" w:hAnsiTheme="minorHAnsi" w:cstheme="minorHAnsi"/>
        </w:rPr>
        <w:t xml:space="preserve">should operate and develop strategies within the context of its </w:t>
      </w:r>
      <w:r>
        <w:rPr>
          <w:rFonts w:asciiTheme="minorHAnsi" w:hAnsiTheme="minorHAnsi" w:cstheme="minorHAnsi"/>
        </w:rPr>
        <w:t xml:space="preserve">own </w:t>
      </w:r>
      <w:r w:rsidRPr="00CE0AEE">
        <w:rPr>
          <w:rFonts w:asciiTheme="minorHAnsi" w:hAnsiTheme="minorHAnsi" w:cstheme="minorHAnsi"/>
        </w:rPr>
        <w:t xml:space="preserve">mix of people, place, and </w:t>
      </w:r>
      <w:r>
        <w:rPr>
          <w:rFonts w:asciiTheme="minorHAnsi" w:hAnsiTheme="minorHAnsi" w:cstheme="minorHAnsi"/>
        </w:rPr>
        <w:t xml:space="preserve">priorities: in crafting a proposal, we ask applicants to identify the most impactful set of eligible activities that will advance </w:t>
      </w:r>
      <w:r w:rsidRPr="00A91C18">
        <w:rPr>
          <w:rFonts w:asciiTheme="minorHAnsi" w:hAnsiTheme="minorHAnsi" w:cstheme="minorHAnsi"/>
          <w:i/>
        </w:rPr>
        <w:t>their</w:t>
      </w:r>
      <w:r>
        <w:rPr>
          <w:rFonts w:asciiTheme="minorHAnsi" w:hAnsiTheme="minorHAnsi" w:cstheme="minorHAnsi"/>
          <w:i/>
        </w:rPr>
        <w:t xml:space="preserve"> </w:t>
      </w:r>
      <w:r>
        <w:rPr>
          <w:rFonts w:asciiTheme="minorHAnsi" w:hAnsiTheme="minorHAnsi" w:cstheme="minorHAnsi"/>
        </w:rPr>
        <w:t xml:space="preserve">Partnership and conservation goals at this time (even if not in the Chart), and that will </w:t>
      </w:r>
      <w:r w:rsidR="005B666D">
        <w:rPr>
          <w:rFonts w:asciiTheme="minorHAnsi" w:hAnsiTheme="minorHAnsi" w:cstheme="minorHAnsi"/>
        </w:rPr>
        <w:t>accelerate</w:t>
      </w:r>
      <w:r>
        <w:rPr>
          <w:rFonts w:asciiTheme="minorHAnsi" w:hAnsiTheme="minorHAnsi" w:cstheme="minorHAnsi"/>
        </w:rPr>
        <w:t xml:space="preserve"> Partnership momentum and conservation outcomes going forward.</w:t>
      </w:r>
    </w:p>
    <w:p w14:paraId="640FE325" w14:textId="77777777" w:rsidR="0042789F" w:rsidRPr="0044375E" w:rsidRDefault="0042789F" w:rsidP="00E22879">
      <w:pPr>
        <w:pStyle w:val="Default"/>
        <w:rPr>
          <w:rFonts w:asciiTheme="minorHAnsi" w:hAnsiTheme="minorHAnsi" w:cstheme="minorHAnsi"/>
          <w:color w:val="000000" w:themeColor="text1"/>
          <w:sz w:val="16"/>
          <w:szCs w:val="16"/>
        </w:rPr>
      </w:pPr>
    </w:p>
    <w:p w14:paraId="72BB08A6" w14:textId="02C970E4" w:rsidR="00974F78" w:rsidRDefault="0042789F" w:rsidP="00E22879">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While the Catalyst Fund clearly identifies Building </w:t>
      </w:r>
      <w:r w:rsidR="007034D5">
        <w:rPr>
          <w:rFonts w:asciiTheme="minorHAnsi" w:hAnsiTheme="minorHAnsi" w:cstheme="minorHAnsi"/>
          <w:color w:val="000000" w:themeColor="text1"/>
        </w:rPr>
        <w:t>S</w:t>
      </w:r>
      <w:r>
        <w:rPr>
          <w:rFonts w:asciiTheme="minorHAnsi" w:hAnsiTheme="minorHAnsi" w:cstheme="minorHAnsi"/>
          <w:color w:val="000000" w:themeColor="text1"/>
        </w:rPr>
        <w:t xml:space="preserve">tage </w:t>
      </w:r>
      <w:r w:rsidR="003E7D14">
        <w:rPr>
          <w:rFonts w:asciiTheme="minorHAnsi" w:hAnsiTheme="minorHAnsi" w:cstheme="minorHAnsi"/>
          <w:color w:val="000000" w:themeColor="text1"/>
        </w:rPr>
        <w:t>P</w:t>
      </w:r>
      <w:r>
        <w:rPr>
          <w:rFonts w:asciiTheme="minorHAnsi" w:hAnsiTheme="minorHAnsi" w:cstheme="minorHAnsi"/>
          <w:color w:val="000000" w:themeColor="text1"/>
        </w:rPr>
        <w:t>artnerships as a priority</w:t>
      </w:r>
      <w:r w:rsidR="000F260B">
        <w:rPr>
          <w:rFonts w:asciiTheme="minorHAnsi" w:hAnsiTheme="minorHAnsi" w:cstheme="minorHAnsi"/>
          <w:color w:val="000000" w:themeColor="text1"/>
        </w:rPr>
        <w:t xml:space="preserve">, </w:t>
      </w:r>
      <w:r w:rsidR="000A6A74">
        <w:rPr>
          <w:rFonts w:asciiTheme="minorHAnsi" w:hAnsiTheme="minorHAnsi" w:cstheme="minorHAnsi"/>
          <w:color w:val="000000" w:themeColor="text1"/>
        </w:rPr>
        <w:t xml:space="preserve">strongly </w:t>
      </w:r>
      <w:r w:rsidR="000F260B">
        <w:rPr>
          <w:rFonts w:asciiTheme="minorHAnsi" w:hAnsiTheme="minorHAnsi" w:cstheme="minorHAnsi"/>
          <w:color w:val="000000" w:themeColor="text1"/>
        </w:rPr>
        <w:t xml:space="preserve">compelling proposals from Conserving Stage </w:t>
      </w:r>
      <w:r w:rsidR="003E7D14">
        <w:rPr>
          <w:rFonts w:asciiTheme="minorHAnsi" w:hAnsiTheme="minorHAnsi" w:cstheme="minorHAnsi"/>
          <w:color w:val="000000" w:themeColor="text1"/>
        </w:rPr>
        <w:t>P</w:t>
      </w:r>
      <w:r w:rsidR="000F260B">
        <w:rPr>
          <w:rFonts w:asciiTheme="minorHAnsi" w:hAnsiTheme="minorHAnsi" w:cstheme="minorHAnsi"/>
          <w:color w:val="000000" w:themeColor="text1"/>
        </w:rPr>
        <w:t xml:space="preserve">artnerships may on </w:t>
      </w:r>
      <w:r w:rsidR="000A6A74">
        <w:rPr>
          <w:rFonts w:asciiTheme="minorHAnsi" w:hAnsiTheme="minorHAnsi" w:cstheme="minorHAnsi"/>
          <w:color w:val="000000" w:themeColor="text1"/>
        </w:rPr>
        <w:t xml:space="preserve">rare </w:t>
      </w:r>
      <w:r w:rsidR="000F260B">
        <w:rPr>
          <w:rFonts w:asciiTheme="minorHAnsi" w:hAnsiTheme="minorHAnsi" w:cstheme="minorHAnsi"/>
          <w:color w:val="000000" w:themeColor="text1"/>
        </w:rPr>
        <w:t>occasion be considered if</w:t>
      </w:r>
      <w:r w:rsidR="000F260B" w:rsidRPr="000F260B">
        <w:rPr>
          <w:rFonts w:asciiTheme="minorHAnsi" w:hAnsiTheme="minorHAnsi" w:cstheme="minorHAnsi"/>
          <w:color w:val="000000" w:themeColor="text1"/>
        </w:rPr>
        <w:t xml:space="preserve"> the outcomes of the grant period will be of significant value to the broader landscape conservation field.</w:t>
      </w:r>
      <w:r w:rsidR="000F260B">
        <w:rPr>
          <w:rFonts w:asciiTheme="minorHAnsi" w:hAnsiTheme="minorHAnsi" w:cstheme="minorHAnsi"/>
          <w:color w:val="000000" w:themeColor="text1"/>
        </w:rPr>
        <w:t xml:space="preserve"> If you are considering submitting such a proposal, please contact </w:t>
      </w:r>
      <w:r w:rsidR="00C47A6B">
        <w:rPr>
          <w:rFonts w:asciiTheme="minorHAnsi" w:hAnsiTheme="minorHAnsi" w:cstheme="minorHAnsi"/>
          <w:color w:val="000000" w:themeColor="text1"/>
        </w:rPr>
        <w:t xml:space="preserve">the </w:t>
      </w:r>
      <w:hyperlink r:id="rId15" w:history="1">
        <w:r w:rsidR="00C47A6B" w:rsidRPr="00C47A6B">
          <w:rPr>
            <w:rStyle w:val="Hyperlink"/>
            <w:rFonts w:asciiTheme="minorHAnsi" w:hAnsiTheme="minorHAnsi" w:cstheme="minorHAnsi"/>
          </w:rPr>
          <w:t>Catalyst Fund Manager</w:t>
        </w:r>
      </w:hyperlink>
      <w:r w:rsidR="00974F78">
        <w:rPr>
          <w:rFonts w:asciiTheme="minorHAnsi" w:hAnsiTheme="minorHAnsi" w:cstheme="minorHAnsi"/>
          <w:color w:val="000000" w:themeColor="text1"/>
        </w:rPr>
        <w:t xml:space="preserve"> before doing so.</w:t>
      </w:r>
    </w:p>
    <w:p w14:paraId="3512A0F2" w14:textId="77777777" w:rsidR="00974F78" w:rsidRPr="0044375E" w:rsidRDefault="00974F78" w:rsidP="00E22879">
      <w:pPr>
        <w:pStyle w:val="Default"/>
        <w:rPr>
          <w:rFonts w:asciiTheme="minorHAnsi" w:hAnsiTheme="minorHAnsi" w:cstheme="minorHAnsi"/>
          <w:color w:val="000000" w:themeColor="text1"/>
          <w:sz w:val="16"/>
          <w:szCs w:val="16"/>
        </w:rPr>
      </w:pPr>
    </w:p>
    <w:p w14:paraId="053C7140" w14:textId="4B96406E" w:rsidR="0046156B" w:rsidRDefault="00974F78" w:rsidP="001B6EDE">
      <w:pPr>
        <w:pStyle w:val="Default"/>
        <w:rPr>
          <w:rFonts w:asciiTheme="minorHAnsi" w:hAnsiTheme="minorHAnsi" w:cstheme="minorHAnsi"/>
          <w:b/>
          <w:color w:val="000000" w:themeColor="text1"/>
        </w:rPr>
      </w:pPr>
      <w:r>
        <w:rPr>
          <w:rFonts w:asciiTheme="minorHAnsi" w:hAnsiTheme="minorHAnsi" w:cstheme="minorHAnsi"/>
          <w:color w:val="000000" w:themeColor="text1"/>
        </w:rPr>
        <w:t xml:space="preserve">Proposals from Starting </w:t>
      </w:r>
      <w:r w:rsidR="007034D5">
        <w:rPr>
          <w:rFonts w:asciiTheme="minorHAnsi" w:hAnsiTheme="minorHAnsi" w:cstheme="minorHAnsi"/>
          <w:color w:val="000000" w:themeColor="text1"/>
        </w:rPr>
        <w:t>S</w:t>
      </w:r>
      <w:r>
        <w:rPr>
          <w:rFonts w:asciiTheme="minorHAnsi" w:hAnsiTheme="minorHAnsi" w:cstheme="minorHAnsi"/>
          <w:color w:val="000000" w:themeColor="text1"/>
        </w:rPr>
        <w:t xml:space="preserve">tage </w:t>
      </w:r>
      <w:r w:rsidR="00C47A6B">
        <w:rPr>
          <w:rFonts w:asciiTheme="minorHAnsi" w:hAnsiTheme="minorHAnsi" w:cstheme="minorHAnsi"/>
          <w:color w:val="000000" w:themeColor="text1"/>
        </w:rPr>
        <w:t>P</w:t>
      </w:r>
      <w:r>
        <w:rPr>
          <w:rFonts w:asciiTheme="minorHAnsi" w:hAnsiTheme="minorHAnsi" w:cstheme="minorHAnsi"/>
          <w:color w:val="000000" w:themeColor="text1"/>
        </w:rPr>
        <w:t xml:space="preserve">artnerships will not be considered </w:t>
      </w:r>
      <w:r w:rsidR="00C47A6B">
        <w:rPr>
          <w:rFonts w:asciiTheme="minorHAnsi" w:hAnsiTheme="minorHAnsi" w:cstheme="minorHAnsi"/>
          <w:color w:val="000000" w:themeColor="text1"/>
        </w:rPr>
        <w:t>at this time</w:t>
      </w:r>
      <w:r>
        <w:rPr>
          <w:rFonts w:asciiTheme="minorHAnsi" w:hAnsiTheme="minorHAnsi" w:cstheme="minorHAnsi"/>
          <w:color w:val="000000" w:themeColor="text1"/>
        </w:rPr>
        <w:t xml:space="preserve">. </w:t>
      </w:r>
      <w:r w:rsidR="00F01F68">
        <w:rPr>
          <w:rFonts w:asciiTheme="minorHAnsi" w:hAnsiTheme="minorHAnsi" w:cstheme="minorHAnsi"/>
          <w:color w:val="000000" w:themeColor="text1"/>
        </w:rPr>
        <w:t xml:space="preserve">A review of successful </w:t>
      </w:r>
      <w:r w:rsidR="003E7D14">
        <w:rPr>
          <w:rFonts w:asciiTheme="minorHAnsi" w:hAnsiTheme="minorHAnsi" w:cstheme="minorHAnsi"/>
          <w:color w:val="000000" w:themeColor="text1"/>
        </w:rPr>
        <w:t>P</w:t>
      </w:r>
      <w:r w:rsidR="00CF38C8">
        <w:rPr>
          <w:rFonts w:asciiTheme="minorHAnsi" w:hAnsiTheme="minorHAnsi" w:cstheme="minorHAnsi"/>
          <w:color w:val="000000" w:themeColor="text1"/>
        </w:rPr>
        <w:t>artnerships over the last two decades</w:t>
      </w:r>
      <w:r w:rsidR="00F01F68">
        <w:rPr>
          <w:rFonts w:asciiTheme="minorHAnsi" w:hAnsiTheme="minorHAnsi" w:cstheme="minorHAnsi"/>
          <w:color w:val="000000" w:themeColor="text1"/>
        </w:rPr>
        <w:t xml:space="preserve"> suggests that</w:t>
      </w:r>
      <w:r w:rsidR="00CF38C8">
        <w:rPr>
          <w:rFonts w:asciiTheme="minorHAnsi" w:hAnsiTheme="minorHAnsi" w:cstheme="minorHAnsi"/>
          <w:color w:val="000000" w:themeColor="text1"/>
        </w:rPr>
        <w:t xml:space="preserve"> </w:t>
      </w:r>
      <w:r w:rsidR="003E7D14">
        <w:rPr>
          <w:rFonts w:asciiTheme="minorHAnsi" w:hAnsiTheme="minorHAnsi" w:cstheme="minorHAnsi"/>
          <w:color w:val="000000" w:themeColor="text1"/>
        </w:rPr>
        <w:t>P</w:t>
      </w:r>
      <w:r w:rsidR="00CF38C8">
        <w:rPr>
          <w:rFonts w:asciiTheme="minorHAnsi" w:hAnsiTheme="minorHAnsi" w:cstheme="minorHAnsi"/>
          <w:color w:val="000000" w:themeColor="text1"/>
        </w:rPr>
        <w:t>artnerships</w:t>
      </w:r>
      <w:r w:rsidR="00F01F68">
        <w:rPr>
          <w:rFonts w:asciiTheme="minorHAnsi" w:hAnsiTheme="minorHAnsi" w:cstheme="minorHAnsi"/>
          <w:color w:val="000000" w:themeColor="text1"/>
        </w:rPr>
        <w:t xml:space="preserve"> succeed when</w:t>
      </w:r>
      <w:r w:rsidR="00CF38C8">
        <w:rPr>
          <w:rFonts w:asciiTheme="minorHAnsi" w:hAnsiTheme="minorHAnsi" w:cstheme="minorHAnsi"/>
          <w:color w:val="000000" w:themeColor="text1"/>
        </w:rPr>
        <w:t xml:space="preserve"> buil</w:t>
      </w:r>
      <w:r w:rsidR="0028239D">
        <w:rPr>
          <w:rFonts w:asciiTheme="minorHAnsi" w:hAnsiTheme="minorHAnsi" w:cstheme="minorHAnsi"/>
          <w:color w:val="000000" w:themeColor="text1"/>
        </w:rPr>
        <w:t>t</w:t>
      </w:r>
      <w:r w:rsidR="00CF38C8">
        <w:rPr>
          <w:rFonts w:asciiTheme="minorHAnsi" w:hAnsiTheme="minorHAnsi" w:cstheme="minorHAnsi"/>
          <w:color w:val="000000" w:themeColor="text1"/>
        </w:rPr>
        <w:t xml:space="preserve"> on a foundation of trust. </w:t>
      </w:r>
      <w:r w:rsidR="00F01F68">
        <w:rPr>
          <w:rFonts w:asciiTheme="minorHAnsi" w:hAnsiTheme="minorHAnsi" w:cstheme="minorHAnsi"/>
          <w:color w:val="000000" w:themeColor="text1"/>
        </w:rPr>
        <w:t xml:space="preserve">The ad hoc efforts required to move collectively through the early Starting </w:t>
      </w:r>
      <w:r w:rsidR="007034D5">
        <w:rPr>
          <w:rFonts w:asciiTheme="minorHAnsi" w:hAnsiTheme="minorHAnsi" w:cstheme="minorHAnsi"/>
          <w:color w:val="000000" w:themeColor="text1"/>
        </w:rPr>
        <w:t>S</w:t>
      </w:r>
      <w:r w:rsidR="00F01F68">
        <w:rPr>
          <w:rFonts w:asciiTheme="minorHAnsi" w:hAnsiTheme="minorHAnsi" w:cstheme="minorHAnsi"/>
          <w:color w:val="000000" w:themeColor="text1"/>
        </w:rPr>
        <w:t xml:space="preserve">tage activities are essential for building trust and demonstrating that partner commitment exists for the </w:t>
      </w:r>
      <w:r w:rsidR="003E7D14">
        <w:rPr>
          <w:rFonts w:asciiTheme="minorHAnsi" w:hAnsiTheme="minorHAnsi" w:cstheme="minorHAnsi"/>
          <w:color w:val="000000" w:themeColor="text1"/>
        </w:rPr>
        <w:t>P</w:t>
      </w:r>
      <w:r w:rsidR="00F01F68">
        <w:rPr>
          <w:rFonts w:asciiTheme="minorHAnsi" w:hAnsiTheme="minorHAnsi" w:cstheme="minorHAnsi"/>
          <w:color w:val="000000" w:themeColor="text1"/>
        </w:rPr>
        <w:t xml:space="preserve">artnership to </w:t>
      </w:r>
      <w:r w:rsidR="007034D5">
        <w:rPr>
          <w:rFonts w:asciiTheme="minorHAnsi" w:hAnsiTheme="minorHAnsi" w:cstheme="minorHAnsi"/>
          <w:color w:val="000000" w:themeColor="text1"/>
        </w:rPr>
        <w:t>endure over time</w:t>
      </w:r>
      <w:r w:rsidR="007034D5">
        <w:rPr>
          <w:rFonts w:asciiTheme="minorHAnsi" w:hAnsiTheme="minorHAnsi" w:cstheme="minorHAnsi"/>
          <w:color w:val="000000" w:themeColor="text1"/>
        </w:rPr>
        <w:t xml:space="preserve"> </w:t>
      </w:r>
      <w:r w:rsidR="00F01F68">
        <w:rPr>
          <w:rFonts w:asciiTheme="minorHAnsi" w:hAnsiTheme="minorHAnsi" w:cstheme="minorHAnsi"/>
          <w:color w:val="000000" w:themeColor="text1"/>
        </w:rPr>
        <w:t xml:space="preserve">and achieve significant conservation impact.  As such, </w:t>
      </w:r>
      <w:r w:rsidR="00CF38C8">
        <w:rPr>
          <w:rFonts w:asciiTheme="minorHAnsi" w:hAnsiTheme="minorHAnsi" w:cstheme="minorHAnsi"/>
          <w:color w:val="000000" w:themeColor="text1"/>
        </w:rPr>
        <w:t xml:space="preserve">investments </w:t>
      </w:r>
      <w:r w:rsidR="00F01F68">
        <w:rPr>
          <w:rFonts w:asciiTheme="minorHAnsi" w:hAnsiTheme="minorHAnsi" w:cstheme="minorHAnsi"/>
          <w:color w:val="000000" w:themeColor="text1"/>
        </w:rPr>
        <w:t xml:space="preserve">in the Starting </w:t>
      </w:r>
      <w:r w:rsidR="007034D5">
        <w:rPr>
          <w:rFonts w:asciiTheme="minorHAnsi" w:hAnsiTheme="minorHAnsi" w:cstheme="minorHAnsi"/>
          <w:color w:val="000000" w:themeColor="text1"/>
        </w:rPr>
        <w:t>S</w:t>
      </w:r>
      <w:r w:rsidR="00F01F68">
        <w:rPr>
          <w:rFonts w:asciiTheme="minorHAnsi" w:hAnsiTheme="minorHAnsi" w:cstheme="minorHAnsi"/>
          <w:color w:val="000000" w:themeColor="text1"/>
        </w:rPr>
        <w:t xml:space="preserve">tage </w:t>
      </w:r>
      <w:r w:rsidR="00F5517D">
        <w:rPr>
          <w:rFonts w:asciiTheme="minorHAnsi" w:hAnsiTheme="minorHAnsi" w:cstheme="minorHAnsi"/>
          <w:color w:val="000000" w:themeColor="text1"/>
        </w:rPr>
        <w:t xml:space="preserve">would </w:t>
      </w:r>
      <w:r w:rsidR="00F01F68">
        <w:rPr>
          <w:rFonts w:asciiTheme="minorHAnsi" w:hAnsiTheme="minorHAnsi" w:cstheme="minorHAnsi"/>
          <w:color w:val="000000" w:themeColor="text1"/>
        </w:rPr>
        <w:t>risk mov</w:t>
      </w:r>
      <w:r w:rsidR="004B1CD9">
        <w:rPr>
          <w:rFonts w:asciiTheme="minorHAnsi" w:hAnsiTheme="minorHAnsi" w:cstheme="minorHAnsi"/>
          <w:color w:val="000000" w:themeColor="text1"/>
        </w:rPr>
        <w:t>ing</w:t>
      </w:r>
      <w:r w:rsidR="00CF38C8">
        <w:rPr>
          <w:rFonts w:asciiTheme="minorHAnsi" w:hAnsiTheme="minorHAnsi" w:cstheme="minorHAnsi"/>
          <w:color w:val="000000" w:themeColor="text1"/>
        </w:rPr>
        <w:t xml:space="preserve"> </w:t>
      </w:r>
      <w:r w:rsidR="003E7D14">
        <w:rPr>
          <w:rFonts w:asciiTheme="minorHAnsi" w:hAnsiTheme="minorHAnsi" w:cstheme="minorHAnsi"/>
          <w:color w:val="000000" w:themeColor="text1"/>
        </w:rPr>
        <w:t>P</w:t>
      </w:r>
      <w:r w:rsidR="00CF38C8">
        <w:rPr>
          <w:rFonts w:asciiTheme="minorHAnsi" w:hAnsiTheme="minorHAnsi" w:cstheme="minorHAnsi"/>
          <w:color w:val="000000" w:themeColor="text1"/>
        </w:rPr>
        <w:t>artnership</w:t>
      </w:r>
      <w:r w:rsidR="00F01F68">
        <w:rPr>
          <w:rFonts w:asciiTheme="minorHAnsi" w:hAnsiTheme="minorHAnsi" w:cstheme="minorHAnsi"/>
          <w:color w:val="000000" w:themeColor="text1"/>
        </w:rPr>
        <w:t>s</w:t>
      </w:r>
      <w:r w:rsidR="00CF38C8">
        <w:rPr>
          <w:rFonts w:asciiTheme="minorHAnsi" w:hAnsiTheme="minorHAnsi" w:cstheme="minorHAnsi"/>
          <w:color w:val="000000" w:themeColor="text1"/>
        </w:rPr>
        <w:t xml:space="preserve"> forward faster than “the speed of trust</w:t>
      </w:r>
      <w:r w:rsidR="00F01F68">
        <w:rPr>
          <w:rFonts w:asciiTheme="minorHAnsi" w:hAnsiTheme="minorHAnsi" w:cstheme="minorHAnsi"/>
          <w:color w:val="000000" w:themeColor="text1"/>
        </w:rPr>
        <w:t>,</w:t>
      </w:r>
      <w:r w:rsidR="00CF38C8">
        <w:rPr>
          <w:rFonts w:asciiTheme="minorHAnsi" w:hAnsiTheme="minorHAnsi" w:cstheme="minorHAnsi"/>
          <w:color w:val="000000" w:themeColor="text1"/>
        </w:rPr>
        <w:t>”</w:t>
      </w:r>
      <w:r w:rsidR="00F01F68">
        <w:rPr>
          <w:rFonts w:asciiTheme="minorHAnsi" w:hAnsiTheme="minorHAnsi" w:cstheme="minorHAnsi"/>
          <w:color w:val="000000" w:themeColor="text1"/>
        </w:rPr>
        <w:t xml:space="preserve"> and </w:t>
      </w:r>
      <w:r w:rsidR="004B1CD9">
        <w:rPr>
          <w:rFonts w:asciiTheme="minorHAnsi" w:hAnsiTheme="minorHAnsi" w:cstheme="minorHAnsi"/>
          <w:color w:val="000000" w:themeColor="text1"/>
        </w:rPr>
        <w:t>are thus</w:t>
      </w:r>
      <w:r w:rsidR="00F01F68">
        <w:rPr>
          <w:rFonts w:asciiTheme="minorHAnsi" w:hAnsiTheme="minorHAnsi" w:cstheme="minorHAnsi"/>
          <w:color w:val="000000" w:themeColor="text1"/>
        </w:rPr>
        <w:t xml:space="preserve"> premature</w:t>
      </w:r>
      <w:r w:rsidR="004B1CD9">
        <w:rPr>
          <w:rFonts w:asciiTheme="minorHAnsi" w:hAnsiTheme="minorHAnsi" w:cstheme="minorHAnsi"/>
          <w:color w:val="000000" w:themeColor="text1"/>
        </w:rPr>
        <w:t xml:space="preserve"> for consideration under the Catalyst Fund</w:t>
      </w:r>
      <w:r w:rsidR="00F5517D">
        <w:rPr>
          <w:rFonts w:asciiTheme="minorHAnsi" w:hAnsiTheme="minorHAnsi" w:cstheme="minorHAnsi"/>
          <w:color w:val="000000" w:themeColor="text1"/>
        </w:rPr>
        <w:t>.</w:t>
      </w:r>
      <w:r w:rsidR="00F01F68">
        <w:rPr>
          <w:rFonts w:asciiTheme="minorHAnsi" w:hAnsiTheme="minorHAnsi" w:cstheme="minorHAnsi"/>
          <w:color w:val="000000" w:themeColor="text1"/>
        </w:rPr>
        <w:t xml:space="preserve"> </w:t>
      </w:r>
      <w:r w:rsidR="00F5517D">
        <w:rPr>
          <w:rFonts w:asciiTheme="minorHAnsi" w:hAnsiTheme="minorHAnsi" w:cstheme="minorHAnsi"/>
          <w:color w:val="000000" w:themeColor="text1"/>
        </w:rPr>
        <w:t>P</w:t>
      </w:r>
      <w:r w:rsidR="00F01F68">
        <w:rPr>
          <w:rFonts w:asciiTheme="minorHAnsi" w:hAnsiTheme="minorHAnsi" w:cstheme="minorHAnsi"/>
          <w:color w:val="000000" w:themeColor="text1"/>
        </w:rPr>
        <w:t xml:space="preserve">artnerships currently in the Starting </w:t>
      </w:r>
      <w:r w:rsidR="007034D5">
        <w:rPr>
          <w:rFonts w:asciiTheme="minorHAnsi" w:hAnsiTheme="minorHAnsi" w:cstheme="minorHAnsi"/>
          <w:color w:val="000000" w:themeColor="text1"/>
        </w:rPr>
        <w:t>S</w:t>
      </w:r>
      <w:r w:rsidR="00F01F68">
        <w:rPr>
          <w:rFonts w:asciiTheme="minorHAnsi" w:hAnsiTheme="minorHAnsi" w:cstheme="minorHAnsi"/>
          <w:color w:val="000000" w:themeColor="text1"/>
        </w:rPr>
        <w:t xml:space="preserve">tage should look to the Catalyst Fund in future years when forward momentum has accrued and when a small investment can accelerate the </w:t>
      </w:r>
      <w:r w:rsidR="003E7D14">
        <w:rPr>
          <w:rFonts w:asciiTheme="minorHAnsi" w:hAnsiTheme="minorHAnsi" w:cstheme="minorHAnsi"/>
          <w:color w:val="000000" w:themeColor="text1"/>
        </w:rPr>
        <w:t>P</w:t>
      </w:r>
      <w:r w:rsidR="00F01F68">
        <w:rPr>
          <w:rFonts w:asciiTheme="minorHAnsi" w:hAnsiTheme="minorHAnsi" w:cstheme="minorHAnsi"/>
          <w:color w:val="000000" w:themeColor="text1"/>
        </w:rPr>
        <w:t>artnership forward on its path to conservation impact.</w:t>
      </w:r>
      <w:r w:rsidR="00CF38C8">
        <w:rPr>
          <w:rFonts w:asciiTheme="minorHAnsi" w:hAnsiTheme="minorHAnsi" w:cstheme="minorHAnsi"/>
          <w:color w:val="000000" w:themeColor="text1"/>
        </w:rPr>
        <w:t xml:space="preserve"> </w:t>
      </w:r>
    </w:p>
    <w:p w14:paraId="58E5551E" w14:textId="70FF3444" w:rsidR="001C2BD7" w:rsidRDefault="001C2BD7" w:rsidP="0046156B">
      <w:pPr>
        <w:pStyle w:val="Default"/>
      </w:pPr>
    </w:p>
    <w:p w14:paraId="0E5E37B7" w14:textId="77777777" w:rsidR="00036BA5" w:rsidRDefault="00036BA5">
      <w:pPr>
        <w:rPr>
          <w:b/>
          <w:color w:val="1F4E79" w:themeColor="accent5" w:themeShade="80"/>
        </w:rPr>
      </w:pPr>
      <w:r>
        <w:rPr>
          <w:b/>
          <w:color w:val="1F4E79" w:themeColor="accent5" w:themeShade="80"/>
        </w:rPr>
        <w:br w:type="page"/>
      </w:r>
    </w:p>
    <w:p w14:paraId="29DD3BC0" w14:textId="1746B36E" w:rsidR="00D72EFD" w:rsidRDefault="00D72EFD" w:rsidP="0046156B">
      <w:pPr>
        <w:rPr>
          <w:i/>
        </w:rPr>
      </w:pPr>
      <w:r w:rsidRPr="001C534E">
        <w:rPr>
          <w:b/>
          <w:color w:val="1F4E79" w:themeColor="accent5" w:themeShade="80"/>
          <w:u w:val="single"/>
        </w:rPr>
        <w:lastRenderedPageBreak/>
        <w:t>SECTION 4:</w:t>
      </w:r>
      <w:r w:rsidRPr="0046156B">
        <w:rPr>
          <w:b/>
          <w:color w:val="1F4E79" w:themeColor="accent5" w:themeShade="80"/>
        </w:rPr>
        <w:t xml:space="preserve"> </w:t>
      </w:r>
      <w:r>
        <w:rPr>
          <w:b/>
          <w:color w:val="1F4E79" w:themeColor="accent5" w:themeShade="80"/>
        </w:rPr>
        <w:t xml:space="preserve"> </w:t>
      </w:r>
      <w:r w:rsidRPr="0046156B">
        <w:rPr>
          <w:b/>
          <w:color w:val="1F4E79" w:themeColor="accent5" w:themeShade="80"/>
        </w:rPr>
        <w:t>PARTNERSHIP STAGES AND COMMON STEPS TO SUCCESS CHART</w:t>
      </w:r>
    </w:p>
    <w:p w14:paraId="7F7D575D" w14:textId="77777777" w:rsidR="00F52548" w:rsidRDefault="00F52548" w:rsidP="00D72EFD">
      <w:pPr>
        <w:pStyle w:val="Default"/>
        <w:rPr>
          <w:rFonts w:asciiTheme="minorHAnsi" w:hAnsiTheme="minorHAnsi" w:cstheme="minorHAnsi"/>
        </w:rPr>
      </w:pPr>
    </w:p>
    <w:p w14:paraId="12A92B8C" w14:textId="08467B7F" w:rsidR="00D72EFD" w:rsidRPr="00D72EFD" w:rsidRDefault="001C2BD7" w:rsidP="00D72EFD">
      <w:pPr>
        <w:pStyle w:val="Default"/>
        <w:rPr>
          <w:rFonts w:asciiTheme="minorHAnsi" w:hAnsiTheme="minorHAnsi" w:cstheme="minorHAnsi"/>
          <w:color w:val="000000" w:themeColor="text1"/>
        </w:rPr>
      </w:pPr>
      <w:r w:rsidRPr="0046156B">
        <w:rPr>
          <w:rFonts w:asciiTheme="minorHAnsi" w:hAnsiTheme="minorHAnsi" w:cstheme="minorHAnsi"/>
        </w:rPr>
        <w:t>Collaborating at multiple scales to achieve a place-based</w:t>
      </w:r>
      <w:r w:rsidR="0045145A">
        <w:rPr>
          <w:rFonts w:asciiTheme="minorHAnsi" w:hAnsiTheme="minorHAnsi" w:cstheme="minorHAnsi"/>
        </w:rPr>
        <w:t>, community-grounded</w:t>
      </w:r>
      <w:r w:rsidRPr="0046156B">
        <w:rPr>
          <w:rFonts w:asciiTheme="minorHAnsi" w:hAnsiTheme="minorHAnsi" w:cstheme="minorHAnsi"/>
        </w:rPr>
        <w:t xml:space="preserve"> </w:t>
      </w:r>
      <w:r w:rsidR="00874226">
        <w:rPr>
          <w:rFonts w:asciiTheme="minorHAnsi" w:hAnsiTheme="minorHAnsi" w:cstheme="minorHAnsi"/>
        </w:rPr>
        <w:t xml:space="preserve">landscape </w:t>
      </w:r>
      <w:r w:rsidRPr="0046156B">
        <w:rPr>
          <w:rFonts w:asciiTheme="minorHAnsi" w:hAnsiTheme="minorHAnsi" w:cstheme="minorHAnsi"/>
        </w:rPr>
        <w:t xml:space="preserve">conservation vision is complex, but review of successful </w:t>
      </w:r>
      <w:r w:rsidR="00F52548">
        <w:rPr>
          <w:rFonts w:asciiTheme="minorHAnsi" w:hAnsiTheme="minorHAnsi" w:cstheme="minorHAnsi"/>
        </w:rPr>
        <w:t>P</w:t>
      </w:r>
      <w:r w:rsidRPr="0046156B">
        <w:rPr>
          <w:rFonts w:asciiTheme="minorHAnsi" w:hAnsiTheme="minorHAnsi" w:cstheme="minorHAnsi"/>
        </w:rPr>
        <w:t xml:space="preserve">artnerships over the last two decades suggests common steps to success at various stages of Partnership development. The </w:t>
      </w:r>
      <w:r w:rsidR="00D72EFD" w:rsidRPr="0046156B">
        <w:rPr>
          <w:rFonts w:asciiTheme="minorHAnsi" w:hAnsiTheme="minorHAnsi" w:cstheme="minorHAnsi"/>
        </w:rPr>
        <w:t xml:space="preserve">three-part </w:t>
      </w:r>
      <w:r w:rsidRPr="0046156B">
        <w:rPr>
          <w:rFonts w:asciiTheme="minorHAnsi" w:hAnsiTheme="minorHAnsi" w:cstheme="minorHAnsi"/>
        </w:rPr>
        <w:t xml:space="preserve">chart </w:t>
      </w:r>
      <w:r w:rsidR="0028239D" w:rsidRPr="0046156B">
        <w:rPr>
          <w:rFonts w:asciiTheme="minorHAnsi" w:hAnsiTheme="minorHAnsi" w:cstheme="minorHAnsi"/>
        </w:rPr>
        <w:t xml:space="preserve">below </w:t>
      </w:r>
      <w:r w:rsidRPr="0046156B">
        <w:rPr>
          <w:rFonts w:asciiTheme="minorHAnsi" w:hAnsiTheme="minorHAnsi" w:cstheme="minorHAnsi"/>
        </w:rPr>
        <w:t xml:space="preserve">captures common steps to success in five key interrelated areas at each stage of Partnership growth. These steps are representative but not universal—Partnerships should evolve in their own way and at the pace that fits their landscape context. Nor are these steps necessarily linear—Partnerships will often revisit steps, stages, and priorities over time. </w:t>
      </w:r>
    </w:p>
    <w:tbl>
      <w:tblPr>
        <w:tblStyle w:val="TableGrid"/>
        <w:tblpPr w:leftFromText="180" w:rightFromText="180" w:vertAnchor="page" w:horzAnchor="margin" w:tblpXSpec="center" w:tblpY="4686"/>
        <w:tblW w:w="10615" w:type="dxa"/>
        <w:tblLook w:val="04A0" w:firstRow="1" w:lastRow="0" w:firstColumn="1" w:lastColumn="0" w:noHBand="0" w:noVBand="1"/>
      </w:tblPr>
      <w:tblGrid>
        <w:gridCol w:w="2123"/>
        <w:gridCol w:w="2123"/>
        <w:gridCol w:w="2123"/>
        <w:gridCol w:w="2123"/>
        <w:gridCol w:w="2123"/>
      </w:tblGrid>
      <w:tr w:rsidR="00D72EFD" w14:paraId="4A63981C" w14:textId="77777777" w:rsidTr="001C534E">
        <w:tc>
          <w:tcPr>
            <w:tcW w:w="10615" w:type="dxa"/>
            <w:gridSpan w:val="5"/>
            <w:tcBorders>
              <w:bottom w:val="single" w:sz="4" w:space="0" w:color="auto"/>
            </w:tcBorders>
            <w:shd w:val="clear" w:color="auto" w:fill="1F3864" w:themeFill="accent1" w:themeFillShade="80"/>
          </w:tcPr>
          <w:p w14:paraId="1AD8A696" w14:textId="77777777" w:rsidR="00D72EFD" w:rsidRPr="0068120F" w:rsidRDefault="00D72EFD" w:rsidP="00036BA5">
            <w:pPr>
              <w:jc w:val="center"/>
              <w:rPr>
                <w:rFonts w:ascii="Avenir Next Condensed" w:hAnsi="Avenir Next Condensed"/>
                <w:color w:val="FFFFFF" w:themeColor="background1"/>
                <w:sz w:val="10"/>
                <w:szCs w:val="10"/>
              </w:rPr>
            </w:pPr>
          </w:p>
          <w:p w14:paraId="047B8DF4" w14:textId="77777777" w:rsidR="00D72EFD" w:rsidRDefault="00D72EFD" w:rsidP="00036BA5">
            <w:pPr>
              <w:ind w:left="153"/>
              <w:jc w:val="center"/>
              <w:rPr>
                <w:rFonts w:ascii="Avenir Next Condensed" w:hAnsi="Avenir Next Condensed"/>
                <w:b/>
                <w:color w:val="FFFFFF" w:themeColor="background1"/>
                <w:sz w:val="28"/>
                <w:szCs w:val="28"/>
              </w:rPr>
            </w:pPr>
            <w:r w:rsidRPr="00EC1103">
              <w:rPr>
                <w:rFonts w:ascii="Avenir Next Condensed" w:hAnsi="Avenir Next Condensed"/>
                <w:b/>
                <w:color w:val="FFFFFF" w:themeColor="background1"/>
                <w:sz w:val="28"/>
                <w:szCs w:val="28"/>
              </w:rPr>
              <w:t>STARTING STAGE</w:t>
            </w:r>
          </w:p>
          <w:p w14:paraId="13018BBB" w14:textId="77777777" w:rsidR="00D72EFD" w:rsidRPr="002631CB" w:rsidRDefault="00D72EFD" w:rsidP="00036BA5">
            <w:pPr>
              <w:ind w:left="243" w:right="348"/>
              <w:rPr>
                <w:rFonts w:ascii="Avenir Next Condensed" w:hAnsi="Avenir Next Condensed"/>
                <w:b/>
                <w:color w:val="FFFFFF" w:themeColor="background1"/>
              </w:rPr>
            </w:pPr>
            <w:r>
              <w:rPr>
                <w:color w:val="FFFFFF" w:themeColor="background1"/>
              </w:rPr>
              <w:t>P</w:t>
            </w:r>
            <w:r w:rsidRPr="002631CB">
              <w:rPr>
                <w:color w:val="FFFFFF" w:themeColor="background1"/>
              </w:rPr>
              <w:t>otential partners come together, develop trust and relationships, explore whether sufficient interest and desire exists to work together, and craft a shared vision and goals for moving forward.</w:t>
            </w:r>
          </w:p>
          <w:p w14:paraId="3D5A405A" w14:textId="77777777" w:rsidR="00D72EFD" w:rsidRPr="0068120F" w:rsidRDefault="00D72EFD" w:rsidP="00036BA5">
            <w:pPr>
              <w:jc w:val="center"/>
              <w:rPr>
                <w:rFonts w:ascii="Avenir Next Condensed" w:hAnsi="Avenir Next Condensed"/>
                <w:color w:val="FFFFFF" w:themeColor="background1"/>
                <w:sz w:val="10"/>
                <w:szCs w:val="10"/>
              </w:rPr>
            </w:pPr>
          </w:p>
        </w:tc>
      </w:tr>
      <w:tr w:rsidR="00D72EFD" w14:paraId="53BCCEDE" w14:textId="77777777" w:rsidTr="001C534E">
        <w:tc>
          <w:tcPr>
            <w:tcW w:w="2123" w:type="dxa"/>
            <w:shd w:val="clear" w:color="auto" w:fill="B4C6E7" w:themeFill="accent1" w:themeFillTint="66"/>
          </w:tcPr>
          <w:p w14:paraId="69CF34B9" w14:textId="77777777" w:rsidR="00D72EFD" w:rsidRPr="0068120F" w:rsidRDefault="00D72EFD" w:rsidP="00036BA5">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Conservation Objectives &amp; Activities</w:t>
            </w:r>
          </w:p>
        </w:tc>
        <w:tc>
          <w:tcPr>
            <w:tcW w:w="2123" w:type="dxa"/>
            <w:shd w:val="clear" w:color="auto" w:fill="B4C6E7" w:themeFill="accent1" w:themeFillTint="66"/>
          </w:tcPr>
          <w:p w14:paraId="4D269325" w14:textId="77777777" w:rsidR="00D72EFD" w:rsidRPr="0068120F" w:rsidRDefault="00D72EFD" w:rsidP="00036BA5">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Stakeholder Convening and Outreach</w:t>
            </w:r>
          </w:p>
        </w:tc>
        <w:tc>
          <w:tcPr>
            <w:tcW w:w="2123" w:type="dxa"/>
            <w:shd w:val="clear" w:color="auto" w:fill="B4C6E7" w:themeFill="accent1" w:themeFillTint="66"/>
          </w:tcPr>
          <w:p w14:paraId="5BE7C888" w14:textId="77777777" w:rsidR="00D72EFD" w:rsidRPr="0068120F" w:rsidRDefault="00D72EFD" w:rsidP="00036BA5">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Internal and External Communications</w:t>
            </w:r>
          </w:p>
        </w:tc>
        <w:tc>
          <w:tcPr>
            <w:tcW w:w="2123" w:type="dxa"/>
            <w:shd w:val="clear" w:color="auto" w:fill="B4C6E7" w:themeFill="accent1" w:themeFillTint="66"/>
          </w:tcPr>
          <w:p w14:paraId="6604FE4B" w14:textId="77777777" w:rsidR="00D72EFD" w:rsidRPr="0068120F" w:rsidRDefault="00D72EFD" w:rsidP="00036BA5">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Structure and Governance</w:t>
            </w:r>
          </w:p>
        </w:tc>
        <w:tc>
          <w:tcPr>
            <w:tcW w:w="2123" w:type="dxa"/>
            <w:shd w:val="clear" w:color="auto" w:fill="B4C6E7" w:themeFill="accent1" w:themeFillTint="66"/>
          </w:tcPr>
          <w:p w14:paraId="689C6ADF" w14:textId="77777777" w:rsidR="00D72EFD" w:rsidRPr="0068120F" w:rsidRDefault="00D72EFD" w:rsidP="00036BA5">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Staffing and Funding</w:t>
            </w:r>
          </w:p>
        </w:tc>
      </w:tr>
      <w:tr w:rsidR="00D72EFD" w14:paraId="47255917" w14:textId="77777777" w:rsidTr="001C534E">
        <w:tc>
          <w:tcPr>
            <w:tcW w:w="2123" w:type="dxa"/>
          </w:tcPr>
          <w:p w14:paraId="0D58FD08" w14:textId="77777777" w:rsidR="00D72EFD" w:rsidRPr="00227F8C" w:rsidRDefault="00D72EFD" w:rsidP="00036BA5">
            <w:pPr>
              <w:rPr>
                <w:rFonts w:ascii="Avenir Next Condensed" w:hAnsi="Avenir Next Condensed" w:cstheme="minorHAnsi"/>
                <w:color w:val="000000" w:themeColor="text1"/>
                <w:sz w:val="20"/>
                <w:szCs w:val="20"/>
              </w:rPr>
            </w:pPr>
            <w:r w:rsidRPr="00227F8C">
              <w:rPr>
                <w:rStyle w:val="A16"/>
                <w:rFonts w:ascii="Avenir Next Condensed" w:hAnsi="Avenir Next Condensed" w:cstheme="minorHAnsi"/>
                <w:color w:val="000000" w:themeColor="text1"/>
              </w:rPr>
              <w:t xml:space="preserve">Identify shared geography and </w:t>
            </w:r>
            <w:r>
              <w:rPr>
                <w:rStyle w:val="A16"/>
                <w:rFonts w:ascii="Avenir Next Condensed" w:hAnsi="Avenir Next Condensed" w:cstheme="minorHAnsi"/>
                <w:color w:val="000000" w:themeColor="text1"/>
              </w:rPr>
              <w:t>create</w:t>
            </w:r>
            <w:r w:rsidRPr="00227F8C">
              <w:rPr>
                <w:rStyle w:val="A16"/>
                <w:rFonts w:ascii="Avenir Next Condensed" w:hAnsi="Avenir Next Condensed" w:cstheme="minorHAnsi"/>
                <w:color w:val="000000" w:themeColor="text1"/>
              </w:rPr>
              <w:t xml:space="preserve"> initial list of partners’ interests, concerns, goals, and priorities.</w:t>
            </w:r>
          </w:p>
        </w:tc>
        <w:tc>
          <w:tcPr>
            <w:tcW w:w="2123" w:type="dxa"/>
          </w:tcPr>
          <w:p w14:paraId="29EFE257" w14:textId="77777777" w:rsidR="00D72EFD" w:rsidRPr="00227F8C" w:rsidRDefault="00D72EFD" w:rsidP="00036BA5">
            <w:pPr>
              <w:rPr>
                <w:rFonts w:ascii="Avenir Next Condensed" w:hAnsi="Avenir Next Condensed" w:cstheme="minorHAnsi"/>
                <w:color w:val="000000" w:themeColor="text1"/>
                <w:sz w:val="20"/>
                <w:szCs w:val="20"/>
              </w:rPr>
            </w:pPr>
            <w:r w:rsidRPr="00227F8C">
              <w:rPr>
                <w:rStyle w:val="A16"/>
                <w:rFonts w:ascii="Avenir Next Condensed" w:hAnsi="Avenir Next Condensed" w:cstheme="minorHAnsi"/>
                <w:color w:val="000000" w:themeColor="text1"/>
              </w:rPr>
              <w:t xml:space="preserve">Convene core group of potential partners. Start to build relationships and trust with stakeholders and identify who else </w:t>
            </w:r>
            <w:r>
              <w:rPr>
                <w:rStyle w:val="A16"/>
                <w:rFonts w:ascii="Avenir Next Condensed" w:hAnsi="Avenir Next Condensed" w:cstheme="minorHAnsi"/>
                <w:color w:val="000000" w:themeColor="text1"/>
              </w:rPr>
              <w:t>could be involved</w:t>
            </w:r>
            <w:r w:rsidRPr="00227F8C">
              <w:rPr>
                <w:rStyle w:val="A16"/>
                <w:rFonts w:ascii="Avenir Next Condensed" w:hAnsi="Avenir Next Condensed" w:cstheme="minorHAnsi"/>
                <w:color w:val="000000" w:themeColor="text1"/>
              </w:rPr>
              <w:t>. Be inclusive.</w:t>
            </w:r>
          </w:p>
        </w:tc>
        <w:tc>
          <w:tcPr>
            <w:tcW w:w="2123" w:type="dxa"/>
          </w:tcPr>
          <w:p w14:paraId="72CAF38D" w14:textId="77777777" w:rsidR="00D72EFD" w:rsidRPr="00227F8C" w:rsidRDefault="00D72EFD" w:rsidP="00036BA5">
            <w:pPr>
              <w:rPr>
                <w:rStyle w:val="A16"/>
                <w:rFonts w:ascii="Avenir Next Condensed" w:hAnsi="Avenir Next Condensed" w:cstheme="minorHAnsi"/>
              </w:rPr>
            </w:pPr>
            <w:r w:rsidRPr="00227F8C">
              <w:rPr>
                <w:rStyle w:val="A16"/>
                <w:rFonts w:ascii="Avenir Next Condensed" w:hAnsi="Avenir Next Condensed" w:cstheme="minorHAnsi"/>
              </w:rPr>
              <w:t xml:space="preserve">Weave authentic engagement and communications into partnership work from the beginning. </w:t>
            </w:r>
          </w:p>
          <w:p w14:paraId="6EEE6128" w14:textId="77777777" w:rsidR="00D72EFD" w:rsidRPr="00227F8C" w:rsidRDefault="00D72EFD" w:rsidP="00036BA5">
            <w:pPr>
              <w:rPr>
                <w:rStyle w:val="A16"/>
                <w:rFonts w:ascii="Avenir Next Condensed" w:hAnsi="Avenir Next Condensed" w:cstheme="minorHAnsi"/>
              </w:rPr>
            </w:pPr>
          </w:p>
          <w:p w14:paraId="4A121BF7" w14:textId="77777777" w:rsidR="00D72EFD" w:rsidRPr="00227F8C" w:rsidRDefault="00D72EFD" w:rsidP="00036BA5">
            <w:pPr>
              <w:rPr>
                <w:sz w:val="20"/>
                <w:szCs w:val="20"/>
              </w:rPr>
            </w:pPr>
          </w:p>
        </w:tc>
        <w:tc>
          <w:tcPr>
            <w:tcW w:w="2123" w:type="dxa"/>
          </w:tcPr>
          <w:p w14:paraId="33C7A3E1" w14:textId="77777777" w:rsidR="00D72EFD" w:rsidRPr="00227F8C" w:rsidRDefault="00D72EFD" w:rsidP="00036BA5">
            <w:pPr>
              <w:pStyle w:val="Pa15"/>
              <w:rPr>
                <w:rStyle w:val="A16"/>
                <w:rFonts w:ascii="Avenir Next Condensed" w:hAnsi="Avenir Next Condensed" w:cstheme="minorHAnsi"/>
              </w:rPr>
            </w:pPr>
            <w:r w:rsidRPr="00227F8C">
              <w:rPr>
                <w:rStyle w:val="A16"/>
                <w:rFonts w:ascii="Avenir Next Condensed" w:hAnsi="Avenir Next Condensed" w:cstheme="minorHAnsi"/>
              </w:rPr>
              <w:t xml:space="preserve">Identify lead organization(s), potential process, and commit to participatory governance (rather than a top-down process).  </w:t>
            </w:r>
            <w:proofErr w:type="gramStart"/>
            <w:r w:rsidRPr="00227F8C">
              <w:rPr>
                <w:rStyle w:val="A16"/>
                <w:rFonts w:ascii="Avenir Next Condensed" w:hAnsi="Avenir Next Condensed" w:cstheme="minorHAnsi"/>
              </w:rPr>
              <w:t>Typically</w:t>
            </w:r>
            <w:proofErr w:type="gramEnd"/>
            <w:r w:rsidRPr="00227F8C">
              <w:rPr>
                <w:rStyle w:val="A16"/>
                <w:rFonts w:ascii="Avenir Next Condensed" w:hAnsi="Avenir Next Condensed" w:cstheme="minorHAnsi"/>
              </w:rPr>
              <w:t xml:space="preserve"> one organization steps forward to be the lead or “host” organization.</w:t>
            </w:r>
          </w:p>
          <w:p w14:paraId="0CE6BDB7" w14:textId="77777777" w:rsidR="00D72EFD" w:rsidRPr="00227F8C" w:rsidRDefault="00D72EFD" w:rsidP="00036BA5">
            <w:pPr>
              <w:pStyle w:val="Default"/>
              <w:rPr>
                <w:rFonts w:ascii="Avenir Next Condensed" w:hAnsi="Avenir Next Condensed" w:cstheme="minorHAnsi"/>
                <w:sz w:val="20"/>
                <w:szCs w:val="20"/>
              </w:rPr>
            </w:pPr>
          </w:p>
          <w:p w14:paraId="0B08DA31" w14:textId="77777777" w:rsidR="00D72EFD" w:rsidRPr="00227F8C" w:rsidRDefault="00D72EFD" w:rsidP="00036BA5">
            <w:pPr>
              <w:pStyle w:val="Default"/>
              <w:rPr>
                <w:sz w:val="20"/>
                <w:szCs w:val="20"/>
              </w:rPr>
            </w:pPr>
          </w:p>
        </w:tc>
        <w:tc>
          <w:tcPr>
            <w:tcW w:w="2123" w:type="dxa"/>
          </w:tcPr>
          <w:p w14:paraId="6DA752EE" w14:textId="77777777" w:rsidR="00D72EFD" w:rsidRPr="00227F8C" w:rsidRDefault="00D72EFD" w:rsidP="00036BA5">
            <w:pPr>
              <w:rPr>
                <w:rFonts w:ascii="Avenir Next Condensed" w:hAnsi="Avenir Next Condensed" w:cstheme="minorHAnsi"/>
                <w:sz w:val="20"/>
                <w:szCs w:val="20"/>
              </w:rPr>
            </w:pPr>
            <w:r w:rsidRPr="00227F8C">
              <w:rPr>
                <w:rFonts w:ascii="Avenir Next Condensed" w:hAnsi="Avenir Next Condensed" w:cstheme="minorHAnsi"/>
                <w:sz w:val="20"/>
                <w:szCs w:val="20"/>
              </w:rPr>
              <w:t xml:space="preserve">Early partnership convening generally relies on the time of its partner organizations. A group should spend the time necessary to build trust, establish shared goals, and verify partnership value and viability before investing too much funding in a partnership.   </w:t>
            </w:r>
          </w:p>
        </w:tc>
      </w:tr>
      <w:tr w:rsidR="00D72EFD" w14:paraId="02C23753" w14:textId="77777777" w:rsidTr="001C534E">
        <w:tc>
          <w:tcPr>
            <w:tcW w:w="2123" w:type="dxa"/>
          </w:tcPr>
          <w:p w14:paraId="7ED79F18" w14:textId="77777777" w:rsidR="00D72EFD" w:rsidRPr="00227F8C" w:rsidRDefault="00D72EFD" w:rsidP="00036BA5">
            <w:pPr>
              <w:rPr>
                <w:rFonts w:ascii="Avenir Next Condensed" w:hAnsi="Avenir Next Condensed" w:cstheme="minorHAnsi"/>
                <w:color w:val="000000" w:themeColor="text1"/>
                <w:sz w:val="20"/>
                <w:szCs w:val="20"/>
              </w:rPr>
            </w:pPr>
            <w:r w:rsidRPr="00227F8C">
              <w:rPr>
                <w:rStyle w:val="A16"/>
                <w:rFonts w:ascii="Avenir Next Condensed" w:hAnsi="Avenir Next Condensed" w:cstheme="minorHAnsi"/>
                <w:iCs/>
                <w:color w:val="000000" w:themeColor="text1"/>
              </w:rPr>
              <w:t>Share stakeholder individual and collective experiences, expertise, and insights on the landscape</w:t>
            </w:r>
            <w:r>
              <w:rPr>
                <w:rStyle w:val="A16"/>
                <w:rFonts w:ascii="Avenir Next Condensed" w:hAnsi="Avenir Next Condensed" w:cstheme="minorHAnsi"/>
                <w:iCs/>
                <w:color w:val="000000" w:themeColor="text1"/>
              </w:rPr>
              <w:t xml:space="preserve"> and within the geography</w:t>
            </w:r>
            <w:r w:rsidRPr="00227F8C">
              <w:rPr>
                <w:rStyle w:val="A16"/>
                <w:rFonts w:ascii="Avenir Next Condensed" w:hAnsi="Avenir Next Condensed" w:cstheme="minorHAnsi"/>
                <w:iCs/>
                <w:color w:val="000000" w:themeColor="text1"/>
              </w:rPr>
              <w:t>.</w:t>
            </w:r>
          </w:p>
        </w:tc>
        <w:tc>
          <w:tcPr>
            <w:tcW w:w="2123" w:type="dxa"/>
          </w:tcPr>
          <w:p w14:paraId="30FF5075" w14:textId="77777777" w:rsidR="00D72EFD" w:rsidRPr="00227F8C" w:rsidRDefault="00D72EFD" w:rsidP="00036BA5">
            <w:pPr>
              <w:rPr>
                <w:rFonts w:ascii="Avenir Next Condensed" w:hAnsi="Avenir Next Condensed" w:cstheme="minorHAnsi"/>
                <w:color w:val="000000" w:themeColor="text1"/>
                <w:sz w:val="20"/>
                <w:szCs w:val="20"/>
              </w:rPr>
            </w:pPr>
            <w:r w:rsidRPr="00227F8C">
              <w:rPr>
                <w:rStyle w:val="A16"/>
                <w:rFonts w:ascii="Avenir Next Condensed" w:hAnsi="Avenir Next Condensed" w:cstheme="minorHAnsi"/>
                <w:color w:val="000000" w:themeColor="text1"/>
              </w:rPr>
              <w:t xml:space="preserve">Provide opportunities to learn about partners’ interests, concerns, ideas, and experiences. </w:t>
            </w:r>
            <w:r w:rsidRPr="00227F8C">
              <w:rPr>
                <w:rStyle w:val="A16"/>
                <w:rFonts w:ascii="Avenir Next Condensed" w:hAnsi="Avenir Next Condensed"/>
              </w:rPr>
              <w:t>Do not rush this early stage of getting to know each other and building trust</w:t>
            </w:r>
            <w:r>
              <w:rPr>
                <w:rStyle w:val="A16"/>
                <w:rFonts w:ascii="Avenir Next Condensed" w:hAnsi="Avenir Next Condensed"/>
              </w:rPr>
              <w:t xml:space="preserve"> and connectivity</w:t>
            </w:r>
            <w:r w:rsidRPr="00227F8C">
              <w:rPr>
                <w:rStyle w:val="A16"/>
                <w:rFonts w:ascii="Avenir Next Condensed" w:hAnsi="Avenir Next Condensed"/>
              </w:rPr>
              <w:t>.</w:t>
            </w:r>
          </w:p>
        </w:tc>
        <w:tc>
          <w:tcPr>
            <w:tcW w:w="2123" w:type="dxa"/>
          </w:tcPr>
          <w:p w14:paraId="4DBE7258" w14:textId="77777777" w:rsidR="00D72EFD" w:rsidRPr="00227F8C" w:rsidRDefault="00D72EFD" w:rsidP="00036BA5">
            <w:pPr>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Start developing a compelling way to communicate the partnership’s vision and focal geography. </w:t>
            </w:r>
          </w:p>
        </w:tc>
        <w:tc>
          <w:tcPr>
            <w:tcW w:w="2123" w:type="dxa"/>
          </w:tcPr>
          <w:p w14:paraId="1E356BA5" w14:textId="77777777" w:rsidR="00D72EFD" w:rsidRPr="00227F8C" w:rsidRDefault="00D72EFD" w:rsidP="00036BA5">
            <w:pPr>
              <w:pStyle w:val="Default"/>
              <w:rPr>
                <w:rFonts w:ascii="Avenir Next Condensed" w:hAnsi="Avenir Next Condensed" w:cstheme="minorHAnsi"/>
                <w:color w:val="211D1E"/>
                <w:sz w:val="20"/>
                <w:szCs w:val="20"/>
              </w:rPr>
            </w:pPr>
            <w:r w:rsidRPr="00227F8C">
              <w:rPr>
                <w:rFonts w:ascii="Avenir Next Condensed" w:hAnsi="Avenir Next Condensed" w:cstheme="minorHAnsi"/>
                <w:sz w:val="20"/>
                <w:szCs w:val="20"/>
              </w:rPr>
              <w:t>I</w:t>
            </w:r>
            <w:r w:rsidRPr="00227F8C">
              <w:rPr>
                <w:rFonts w:ascii="Avenir Next Condensed" w:hAnsi="Avenir Next Condensed"/>
                <w:sz w:val="20"/>
                <w:szCs w:val="20"/>
              </w:rPr>
              <w:t xml:space="preserve">n the </w:t>
            </w:r>
            <w:r>
              <w:rPr>
                <w:rFonts w:ascii="Avenir Next Condensed" w:hAnsi="Avenir Next Condensed"/>
                <w:sz w:val="20"/>
                <w:szCs w:val="20"/>
              </w:rPr>
              <w:t>S</w:t>
            </w:r>
            <w:r w:rsidRPr="00227F8C">
              <w:rPr>
                <w:rFonts w:ascii="Avenir Next Condensed" w:hAnsi="Avenir Next Condensed"/>
                <w:sz w:val="20"/>
                <w:szCs w:val="20"/>
              </w:rPr>
              <w:t>tarting stage, establish just enough structure to ensure clarity and ongoing momentum. Focus should be on relationship building and shared landscape goals.</w:t>
            </w:r>
          </w:p>
        </w:tc>
        <w:tc>
          <w:tcPr>
            <w:tcW w:w="2123" w:type="dxa"/>
          </w:tcPr>
          <w:p w14:paraId="026F4BF9" w14:textId="77777777" w:rsidR="00D72EFD" w:rsidRPr="00227F8C" w:rsidRDefault="00D72EFD" w:rsidP="00036BA5">
            <w:pPr>
              <w:rPr>
                <w:sz w:val="20"/>
                <w:szCs w:val="20"/>
              </w:rPr>
            </w:pPr>
          </w:p>
        </w:tc>
      </w:tr>
      <w:tr w:rsidR="00D72EFD" w14:paraId="08EEA3B6" w14:textId="77777777" w:rsidTr="001C534E">
        <w:tc>
          <w:tcPr>
            <w:tcW w:w="2123" w:type="dxa"/>
          </w:tcPr>
          <w:p w14:paraId="6FD1108B" w14:textId="77777777" w:rsidR="00D72EFD" w:rsidRPr="00227F8C" w:rsidRDefault="00D72EFD" w:rsidP="00036BA5">
            <w:pPr>
              <w:rPr>
                <w:rFonts w:ascii="Avenir Next Condensed" w:hAnsi="Avenir Next Condensed" w:cstheme="minorHAnsi"/>
                <w:iCs/>
                <w:color w:val="000000" w:themeColor="text1"/>
                <w:sz w:val="20"/>
                <w:szCs w:val="20"/>
              </w:rPr>
            </w:pPr>
            <w:r w:rsidRPr="00227F8C">
              <w:rPr>
                <w:rStyle w:val="A16"/>
                <w:rFonts w:ascii="Avenir Next Condensed" w:hAnsi="Avenir Next Condensed" w:cstheme="minorHAnsi"/>
                <w:iCs/>
                <w:color w:val="000000" w:themeColor="text1"/>
              </w:rPr>
              <w:t>Identify shared vision, mission, goals,</w:t>
            </w:r>
            <w:r>
              <w:rPr>
                <w:rStyle w:val="A16"/>
                <w:rFonts w:ascii="Avenir Next Condensed" w:hAnsi="Avenir Next Condensed" w:cstheme="minorHAnsi"/>
                <w:iCs/>
                <w:color w:val="000000" w:themeColor="text1"/>
              </w:rPr>
              <w:t xml:space="preserve"> capacity</w:t>
            </w:r>
            <w:r w:rsidRPr="00227F8C">
              <w:rPr>
                <w:rStyle w:val="A16"/>
                <w:rFonts w:ascii="Avenir Next Condensed" w:hAnsi="Avenir Next Condensed" w:cstheme="minorHAnsi"/>
                <w:iCs/>
                <w:color w:val="000000" w:themeColor="text1"/>
              </w:rPr>
              <w:t xml:space="preserve"> and next steps. </w:t>
            </w:r>
          </w:p>
        </w:tc>
        <w:tc>
          <w:tcPr>
            <w:tcW w:w="2123" w:type="dxa"/>
          </w:tcPr>
          <w:p w14:paraId="42748779" w14:textId="77777777" w:rsidR="00D72EFD" w:rsidRPr="00227F8C" w:rsidRDefault="00D72EFD" w:rsidP="00036BA5">
            <w:pPr>
              <w:rPr>
                <w:rFonts w:ascii="Avenir Next Condensed" w:hAnsi="Avenir Next Condensed" w:cstheme="minorHAnsi"/>
                <w:color w:val="000000" w:themeColor="text1"/>
                <w:sz w:val="20"/>
                <w:szCs w:val="20"/>
              </w:rPr>
            </w:pPr>
            <w:r w:rsidRPr="00227F8C">
              <w:rPr>
                <w:rFonts w:ascii="Avenir Next Condensed" w:hAnsi="Avenir Next Condensed" w:cstheme="minorHAnsi"/>
                <w:color w:val="000000" w:themeColor="text1"/>
                <w:sz w:val="20"/>
                <w:szCs w:val="20"/>
              </w:rPr>
              <w:t>Be r</w:t>
            </w:r>
            <w:r w:rsidRPr="00227F8C">
              <w:rPr>
                <w:rFonts w:ascii="Avenir Next Condensed" w:hAnsi="Avenir Next Condensed"/>
                <w:sz w:val="20"/>
                <w:szCs w:val="20"/>
              </w:rPr>
              <w:t xml:space="preserve">espectful, </w:t>
            </w:r>
            <w:r w:rsidRPr="00227F8C">
              <w:rPr>
                <w:rFonts w:ascii="Avenir Next Condensed" w:hAnsi="Avenir Next Condensed" w:cstheme="minorHAnsi"/>
                <w:color w:val="000000" w:themeColor="text1"/>
                <w:sz w:val="20"/>
                <w:szCs w:val="20"/>
              </w:rPr>
              <w:t>clear and transparent</w:t>
            </w:r>
            <w:r>
              <w:rPr>
                <w:rFonts w:ascii="Avenir Next Condensed" w:hAnsi="Avenir Next Condensed" w:cstheme="minorHAnsi"/>
                <w:color w:val="000000" w:themeColor="text1"/>
                <w:sz w:val="20"/>
                <w:szCs w:val="20"/>
              </w:rPr>
              <w:t>. E</w:t>
            </w:r>
            <w:r w:rsidRPr="00227F8C">
              <w:rPr>
                <w:rFonts w:ascii="Avenir Next Condensed" w:hAnsi="Avenir Next Condensed" w:cstheme="minorHAnsi"/>
                <w:color w:val="000000" w:themeColor="text1"/>
                <w:sz w:val="20"/>
                <w:szCs w:val="20"/>
              </w:rPr>
              <w:t xml:space="preserve">nsure the effort will fill an unaddressed </w:t>
            </w:r>
            <w:r>
              <w:rPr>
                <w:rFonts w:ascii="Avenir Next Condensed" w:hAnsi="Avenir Next Condensed" w:cstheme="minorHAnsi"/>
                <w:color w:val="000000" w:themeColor="text1"/>
                <w:sz w:val="20"/>
                <w:szCs w:val="20"/>
              </w:rPr>
              <w:t xml:space="preserve">collective </w:t>
            </w:r>
            <w:r w:rsidRPr="00227F8C">
              <w:rPr>
                <w:rFonts w:ascii="Avenir Next Condensed" w:hAnsi="Avenir Next Condensed" w:cstheme="minorHAnsi"/>
                <w:color w:val="000000" w:themeColor="text1"/>
                <w:sz w:val="20"/>
                <w:szCs w:val="20"/>
              </w:rPr>
              <w:t>need, and not be duplicative.</w:t>
            </w:r>
            <w:r w:rsidRPr="00227F8C">
              <w:rPr>
                <w:rStyle w:val="A16"/>
                <w:rFonts w:ascii="Avenir Next Condensed" w:hAnsi="Avenir Next Condensed" w:cstheme="minorHAnsi"/>
                <w:color w:val="000000" w:themeColor="text1"/>
              </w:rPr>
              <w:t xml:space="preserve"> Discuss initial ground rules, roles, and responsibilities</w:t>
            </w:r>
            <w:r>
              <w:rPr>
                <w:rStyle w:val="A16"/>
                <w:rFonts w:ascii="Avenir Next Condensed" w:hAnsi="Avenir Next Condensed" w:cstheme="minorHAnsi"/>
                <w:color w:val="000000" w:themeColor="text1"/>
              </w:rPr>
              <w:t>.</w:t>
            </w:r>
          </w:p>
        </w:tc>
        <w:tc>
          <w:tcPr>
            <w:tcW w:w="2123" w:type="dxa"/>
          </w:tcPr>
          <w:p w14:paraId="0B7DFD35" w14:textId="77777777" w:rsidR="00D72EFD" w:rsidRPr="00227F8C" w:rsidRDefault="00D72EFD" w:rsidP="00036BA5">
            <w:pPr>
              <w:rPr>
                <w:sz w:val="20"/>
                <w:szCs w:val="20"/>
              </w:rPr>
            </w:pPr>
            <w:r w:rsidRPr="00227F8C">
              <w:rPr>
                <w:rStyle w:val="A16"/>
                <w:rFonts w:ascii="Avenir Next Condensed" w:hAnsi="Avenir Next Condensed" w:cstheme="minorHAnsi"/>
              </w:rPr>
              <w:t>Develop and sustain good internal communications products and protocols to keep p</w:t>
            </w:r>
            <w:r>
              <w:rPr>
                <w:rStyle w:val="A16"/>
                <w:rFonts w:ascii="Avenir Next Condensed" w:hAnsi="Avenir Next Condensed" w:cstheme="minorHAnsi"/>
              </w:rPr>
              <w:t>artners</w:t>
            </w:r>
            <w:r w:rsidRPr="00227F8C">
              <w:rPr>
                <w:rStyle w:val="A16"/>
                <w:rFonts w:ascii="Avenir Next Condensed" w:hAnsi="Avenir Next Condensed" w:cstheme="minorHAnsi"/>
              </w:rPr>
              <w:t xml:space="preserve"> informed, connected, and involved.</w:t>
            </w:r>
          </w:p>
        </w:tc>
        <w:tc>
          <w:tcPr>
            <w:tcW w:w="2123" w:type="dxa"/>
          </w:tcPr>
          <w:p w14:paraId="7B67A255" w14:textId="77777777" w:rsidR="00D72EFD" w:rsidRPr="00227F8C" w:rsidRDefault="00D72EFD" w:rsidP="00036BA5">
            <w:pPr>
              <w:pStyle w:val="Default"/>
              <w:rPr>
                <w:sz w:val="20"/>
                <w:szCs w:val="20"/>
              </w:rPr>
            </w:pPr>
          </w:p>
        </w:tc>
        <w:tc>
          <w:tcPr>
            <w:tcW w:w="2123" w:type="dxa"/>
          </w:tcPr>
          <w:p w14:paraId="51CB8D0A" w14:textId="77777777" w:rsidR="00D72EFD" w:rsidRPr="00227F8C" w:rsidRDefault="00D72EFD" w:rsidP="00036BA5">
            <w:pPr>
              <w:rPr>
                <w:sz w:val="20"/>
                <w:szCs w:val="20"/>
              </w:rPr>
            </w:pPr>
          </w:p>
        </w:tc>
      </w:tr>
    </w:tbl>
    <w:p w14:paraId="43A22058" w14:textId="2BAFFB1B" w:rsidR="00E7353F" w:rsidRDefault="00E7353F" w:rsidP="002C57E0">
      <w:pPr>
        <w:jc w:val="both"/>
        <w:rPr>
          <w:b/>
        </w:rPr>
      </w:pPr>
    </w:p>
    <w:p w14:paraId="74E0A4E8" w14:textId="77777777" w:rsidR="001B5242" w:rsidRDefault="001B5242" w:rsidP="003E7141">
      <w:pPr>
        <w:rPr>
          <w:b/>
        </w:rPr>
      </w:pPr>
    </w:p>
    <w:p w14:paraId="71E780B6" w14:textId="60D6040A" w:rsidR="003E7141" w:rsidRPr="0028239D" w:rsidRDefault="003E7141" w:rsidP="0046156B">
      <w:pPr>
        <w:rPr>
          <w:b/>
          <w:sz w:val="32"/>
          <w:szCs w:val="32"/>
        </w:rPr>
      </w:pPr>
      <w:r w:rsidRPr="0028239D">
        <w:rPr>
          <w:b/>
          <w:sz w:val="32"/>
          <w:szCs w:val="32"/>
        </w:rPr>
        <w:br w:type="page"/>
      </w:r>
    </w:p>
    <w:tbl>
      <w:tblPr>
        <w:tblStyle w:val="TableGrid"/>
        <w:tblpPr w:leftFromText="180" w:rightFromText="180" w:vertAnchor="page" w:horzAnchor="margin" w:tblpXSpec="center" w:tblpY="930"/>
        <w:tblW w:w="10615" w:type="dxa"/>
        <w:tblLook w:val="04A0" w:firstRow="1" w:lastRow="0" w:firstColumn="1" w:lastColumn="0" w:noHBand="0" w:noVBand="1"/>
      </w:tblPr>
      <w:tblGrid>
        <w:gridCol w:w="2123"/>
        <w:gridCol w:w="2123"/>
        <w:gridCol w:w="2123"/>
        <w:gridCol w:w="2123"/>
        <w:gridCol w:w="2123"/>
      </w:tblGrid>
      <w:tr w:rsidR="00D72EFD" w:rsidRPr="0068120F" w14:paraId="1576AB26" w14:textId="77777777" w:rsidTr="00D72EFD">
        <w:tc>
          <w:tcPr>
            <w:tcW w:w="10615" w:type="dxa"/>
            <w:gridSpan w:val="5"/>
            <w:tcBorders>
              <w:bottom w:val="single" w:sz="4" w:space="0" w:color="auto"/>
            </w:tcBorders>
            <w:shd w:val="clear" w:color="auto" w:fill="1F3864" w:themeFill="accent1" w:themeFillShade="80"/>
          </w:tcPr>
          <w:p w14:paraId="6C781D28" w14:textId="77777777" w:rsidR="00D72EFD" w:rsidRPr="0068120F" w:rsidRDefault="00D72EFD" w:rsidP="00D72EFD">
            <w:pPr>
              <w:jc w:val="center"/>
              <w:rPr>
                <w:rFonts w:ascii="Avenir Next Condensed" w:hAnsi="Avenir Next Condensed"/>
                <w:color w:val="FFFFFF" w:themeColor="background1"/>
                <w:sz w:val="10"/>
                <w:szCs w:val="10"/>
              </w:rPr>
            </w:pPr>
          </w:p>
          <w:p w14:paraId="57036963" w14:textId="77777777" w:rsidR="00D72EFD" w:rsidRDefault="00D72EFD" w:rsidP="00D72EFD">
            <w:pPr>
              <w:jc w:val="center"/>
              <w:rPr>
                <w:rFonts w:ascii="Avenir Next Condensed" w:hAnsi="Avenir Next Condensed"/>
                <w:b/>
                <w:color w:val="FFFFFF" w:themeColor="background1"/>
                <w:sz w:val="28"/>
                <w:szCs w:val="28"/>
              </w:rPr>
            </w:pPr>
            <w:r w:rsidRPr="00EC1103">
              <w:rPr>
                <w:rFonts w:ascii="Avenir Next Condensed" w:hAnsi="Avenir Next Condensed"/>
                <w:b/>
                <w:color w:val="FFFFFF" w:themeColor="background1"/>
                <w:sz w:val="28"/>
                <w:szCs w:val="28"/>
              </w:rPr>
              <w:t>BUILDING STAGE</w:t>
            </w:r>
          </w:p>
          <w:p w14:paraId="38EEDD7F" w14:textId="77777777" w:rsidR="00D72EFD" w:rsidRPr="002C57E0" w:rsidRDefault="00D72EFD" w:rsidP="00D72EFD">
            <w:pPr>
              <w:pStyle w:val="ListParagraph"/>
              <w:ind w:left="513" w:right="348"/>
              <w:rPr>
                <w:b/>
              </w:rPr>
            </w:pPr>
            <w:r>
              <w:t xml:space="preserve">The </w:t>
            </w:r>
            <w:r w:rsidRPr="002C57E0">
              <w:t>Partnership consolidat</w:t>
            </w:r>
            <w:r>
              <w:t>es</w:t>
            </w:r>
            <w:r w:rsidRPr="002C57E0">
              <w:t xml:space="preserve"> early momentum and formaliz</w:t>
            </w:r>
            <w:r>
              <w:t>es</w:t>
            </w:r>
            <w:r w:rsidRPr="002C57E0">
              <w:t xml:space="preserve"> a process for working together: strengthen</w:t>
            </w:r>
            <w:r>
              <w:t>s</w:t>
            </w:r>
            <w:r w:rsidRPr="002C57E0">
              <w:t xml:space="preserve"> trust and relationships around an already articulated vision and mission, creat</w:t>
            </w:r>
            <w:r>
              <w:t>es</w:t>
            </w:r>
            <w:r w:rsidRPr="002C57E0">
              <w:t xml:space="preserve"> governance and staffing structures to facilitate participatory engagement, advanc</w:t>
            </w:r>
            <w:r>
              <w:t>es</w:t>
            </w:r>
            <w:r w:rsidRPr="002C57E0">
              <w:t xml:space="preserve"> conservation planning, develop</w:t>
            </w:r>
            <w:r>
              <w:t>s</w:t>
            </w:r>
            <w:r w:rsidRPr="002C57E0">
              <w:t xml:space="preserve"> a strategic action plan, and engag</w:t>
            </w:r>
            <w:r>
              <w:t>es</w:t>
            </w:r>
            <w:r w:rsidRPr="002C57E0">
              <w:t xml:space="preserve"> more partners.</w:t>
            </w:r>
          </w:p>
          <w:p w14:paraId="3EB42582" w14:textId="77777777" w:rsidR="00D72EFD" w:rsidRPr="00D676FF" w:rsidRDefault="00D72EFD" w:rsidP="00D72EFD">
            <w:pPr>
              <w:jc w:val="center"/>
              <w:rPr>
                <w:rFonts w:ascii="Avenir Next Condensed" w:hAnsi="Avenir Next Condensed"/>
                <w:b/>
                <w:color w:val="FFFFFF" w:themeColor="background1"/>
              </w:rPr>
            </w:pPr>
          </w:p>
          <w:p w14:paraId="200FB3EF" w14:textId="77777777" w:rsidR="00D72EFD" w:rsidRPr="0068120F" w:rsidRDefault="00D72EFD" w:rsidP="00D72EFD">
            <w:pPr>
              <w:jc w:val="center"/>
              <w:rPr>
                <w:rFonts w:ascii="Avenir Next Condensed" w:hAnsi="Avenir Next Condensed"/>
                <w:color w:val="FFFFFF" w:themeColor="background1"/>
                <w:sz w:val="10"/>
                <w:szCs w:val="10"/>
              </w:rPr>
            </w:pPr>
          </w:p>
        </w:tc>
      </w:tr>
      <w:tr w:rsidR="00D72EFD" w:rsidRPr="0068120F" w14:paraId="26093469" w14:textId="77777777" w:rsidTr="00D72EFD">
        <w:tc>
          <w:tcPr>
            <w:tcW w:w="2123" w:type="dxa"/>
            <w:shd w:val="clear" w:color="auto" w:fill="B4C6E7" w:themeFill="accent1" w:themeFillTint="66"/>
          </w:tcPr>
          <w:p w14:paraId="049083AF" w14:textId="77777777" w:rsidR="00D72EFD" w:rsidRPr="0068120F" w:rsidRDefault="00D72EFD" w:rsidP="00D72EFD">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Conservation Objectives &amp; Activities</w:t>
            </w:r>
          </w:p>
        </w:tc>
        <w:tc>
          <w:tcPr>
            <w:tcW w:w="2123" w:type="dxa"/>
            <w:shd w:val="clear" w:color="auto" w:fill="B4C6E7" w:themeFill="accent1" w:themeFillTint="66"/>
          </w:tcPr>
          <w:p w14:paraId="371890DD" w14:textId="77777777" w:rsidR="00D72EFD" w:rsidRPr="0068120F" w:rsidRDefault="00D72EFD" w:rsidP="00D72EFD">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Stakeholder Convening and Outreach</w:t>
            </w:r>
          </w:p>
        </w:tc>
        <w:tc>
          <w:tcPr>
            <w:tcW w:w="2123" w:type="dxa"/>
            <w:shd w:val="clear" w:color="auto" w:fill="B4C6E7" w:themeFill="accent1" w:themeFillTint="66"/>
          </w:tcPr>
          <w:p w14:paraId="447A4248" w14:textId="77777777" w:rsidR="00D72EFD" w:rsidRPr="0068120F" w:rsidRDefault="00D72EFD" w:rsidP="00D72EFD">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Internal and External Communications</w:t>
            </w:r>
          </w:p>
        </w:tc>
        <w:tc>
          <w:tcPr>
            <w:tcW w:w="2123" w:type="dxa"/>
            <w:shd w:val="clear" w:color="auto" w:fill="B4C6E7" w:themeFill="accent1" w:themeFillTint="66"/>
          </w:tcPr>
          <w:p w14:paraId="214D8F63" w14:textId="77777777" w:rsidR="00D72EFD" w:rsidRPr="0068120F" w:rsidRDefault="00D72EFD" w:rsidP="00D72EFD">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Structure and Governance</w:t>
            </w:r>
          </w:p>
        </w:tc>
        <w:tc>
          <w:tcPr>
            <w:tcW w:w="2123" w:type="dxa"/>
            <w:shd w:val="clear" w:color="auto" w:fill="B4C6E7" w:themeFill="accent1" w:themeFillTint="66"/>
          </w:tcPr>
          <w:p w14:paraId="37828A87" w14:textId="77777777" w:rsidR="00D72EFD" w:rsidRPr="0068120F" w:rsidRDefault="00D72EFD" w:rsidP="00D72EFD">
            <w:pPr>
              <w:rPr>
                <w:rFonts w:ascii="Avenir Next Condensed" w:hAnsi="Avenir Next Condensed"/>
                <w:b/>
                <w:color w:val="1F3864" w:themeColor="accent1" w:themeShade="80"/>
                <w:sz w:val="20"/>
                <w:szCs w:val="20"/>
              </w:rPr>
            </w:pPr>
            <w:r w:rsidRPr="0068120F">
              <w:rPr>
                <w:rFonts w:ascii="Avenir Next Condensed" w:hAnsi="Avenir Next Condensed"/>
                <w:b/>
                <w:color w:val="1F3864" w:themeColor="accent1" w:themeShade="80"/>
                <w:sz w:val="20"/>
                <w:szCs w:val="20"/>
              </w:rPr>
              <w:t>Staffing and Funding</w:t>
            </w:r>
          </w:p>
        </w:tc>
      </w:tr>
      <w:tr w:rsidR="00D72EFD" w:rsidRPr="000D4278" w14:paraId="711986E7" w14:textId="77777777" w:rsidTr="00D72EFD">
        <w:tc>
          <w:tcPr>
            <w:tcW w:w="2123" w:type="dxa"/>
          </w:tcPr>
          <w:p w14:paraId="4A2C720A" w14:textId="77777777" w:rsidR="00D72EFD" w:rsidRPr="00227F8C"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Map and analyze traditional ecological and cultural knowledge in combination with known data sets on climate resilience, habitat connectivity, biodiversity, cultural resources, and other priorities through a prioritization process. </w:t>
            </w:r>
          </w:p>
        </w:tc>
        <w:tc>
          <w:tcPr>
            <w:tcW w:w="2123" w:type="dxa"/>
          </w:tcPr>
          <w:p w14:paraId="261FD7EE" w14:textId="77777777" w:rsidR="00D72EFD" w:rsidRPr="00227F8C" w:rsidRDefault="00D72EFD" w:rsidP="00D72EFD">
            <w:pPr>
              <w:pStyle w:val="Pa15"/>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Continue trust-building through regular convening, outreach, and authentic engagement. Reach out to new stakeholders (landowners, municipal officials, etc.) as needed. Who is missing? </w:t>
            </w:r>
          </w:p>
        </w:tc>
        <w:tc>
          <w:tcPr>
            <w:tcW w:w="2123" w:type="dxa"/>
          </w:tcPr>
          <w:p w14:paraId="2EAB8753" w14:textId="77777777" w:rsidR="00D72EFD" w:rsidRPr="00227F8C" w:rsidRDefault="00D72EFD" w:rsidP="00D72EFD">
            <w:pPr>
              <w:rPr>
                <w:rStyle w:val="A16"/>
                <w:rFonts w:ascii="Avenir Next Condensed" w:hAnsi="Avenir Next Condensed" w:cstheme="minorHAnsi"/>
              </w:rPr>
            </w:pPr>
            <w:r w:rsidRPr="00227F8C">
              <w:rPr>
                <w:rStyle w:val="A16"/>
                <w:rFonts w:ascii="Avenir Next Condensed" w:hAnsi="Avenir Next Condensed" w:cstheme="minorHAnsi"/>
              </w:rPr>
              <w:t>Build effective external communications (e.g., website, e-news) to build support, connect with new audiences, learn from one another, and achieve goals.</w:t>
            </w:r>
          </w:p>
          <w:p w14:paraId="05734808" w14:textId="77777777" w:rsidR="00D72EFD" w:rsidRPr="00227F8C" w:rsidRDefault="00D72EFD" w:rsidP="00D72EFD">
            <w:pPr>
              <w:rPr>
                <w:rFonts w:ascii="Avenir Next Condensed" w:hAnsi="Avenir Next Condensed" w:cstheme="minorHAnsi"/>
                <w:sz w:val="20"/>
                <w:szCs w:val="20"/>
              </w:rPr>
            </w:pPr>
          </w:p>
          <w:p w14:paraId="329F1C52" w14:textId="77777777" w:rsidR="00D72EFD" w:rsidRPr="00227F8C" w:rsidRDefault="00D72EFD" w:rsidP="00D72EFD">
            <w:pPr>
              <w:rPr>
                <w:rFonts w:ascii="Avenir Next Condensed" w:hAnsi="Avenir Next Condensed" w:cstheme="minorHAnsi"/>
                <w:sz w:val="20"/>
                <w:szCs w:val="20"/>
              </w:rPr>
            </w:pPr>
          </w:p>
          <w:p w14:paraId="1D0E3F39" w14:textId="77777777" w:rsidR="00D72EFD" w:rsidRPr="00227F8C" w:rsidRDefault="00D72EFD" w:rsidP="00D72EFD">
            <w:pPr>
              <w:rPr>
                <w:sz w:val="20"/>
                <w:szCs w:val="20"/>
              </w:rPr>
            </w:pPr>
          </w:p>
        </w:tc>
        <w:tc>
          <w:tcPr>
            <w:tcW w:w="2123" w:type="dxa"/>
          </w:tcPr>
          <w:p w14:paraId="469C217B" w14:textId="77777777" w:rsidR="00D72EFD" w:rsidRPr="00227F8C" w:rsidRDefault="00D72EFD" w:rsidP="00D72EFD">
            <w:pPr>
              <w:rPr>
                <w:rStyle w:val="A16"/>
                <w:rFonts w:ascii="Avenir Next Condensed" w:hAnsi="Avenir Next Condensed" w:cstheme="minorHAnsi"/>
              </w:rPr>
            </w:pPr>
            <w:r w:rsidRPr="00227F8C">
              <w:rPr>
                <w:rStyle w:val="A16"/>
                <w:rFonts w:ascii="Avenir Next Condensed" w:hAnsi="Avenir Next Condensed" w:cstheme="minorHAnsi"/>
              </w:rPr>
              <w:t>Formalize the partnership’s structure in a Charter, Memorandum of Understanding, Partnership Agreement or similar document.</w:t>
            </w:r>
            <w:r>
              <w:rPr>
                <w:rStyle w:val="A16"/>
                <w:rFonts w:ascii="Avenir Next Condensed" w:hAnsi="Avenir Next Condensed" w:cstheme="minorHAnsi"/>
              </w:rPr>
              <w:t xml:space="preserve"> Include assessment and evaluation criteria and methods.</w:t>
            </w:r>
            <w:r w:rsidRPr="00227F8C">
              <w:rPr>
                <w:rStyle w:val="A16"/>
                <w:rFonts w:ascii="Avenir Next Condensed" w:hAnsi="Avenir Next Condensed" w:cstheme="minorHAnsi"/>
              </w:rPr>
              <w:t xml:space="preserve"> </w:t>
            </w:r>
          </w:p>
          <w:p w14:paraId="6EBD593A" w14:textId="77777777" w:rsidR="00D72EFD" w:rsidRPr="00227F8C" w:rsidRDefault="00D72EFD" w:rsidP="00D72EFD">
            <w:pPr>
              <w:rPr>
                <w:rStyle w:val="A16"/>
                <w:rFonts w:ascii="Avenir Next Condensed" w:hAnsi="Avenir Next Condensed" w:cstheme="minorHAnsi"/>
              </w:rPr>
            </w:pPr>
          </w:p>
          <w:p w14:paraId="7114F556" w14:textId="77777777" w:rsidR="00D72EFD" w:rsidRPr="00227F8C" w:rsidRDefault="00D72EFD" w:rsidP="00D72EFD">
            <w:pPr>
              <w:rPr>
                <w:rFonts w:ascii="Avenir Next Condensed" w:hAnsi="Avenir Next Condensed" w:cstheme="minorHAnsi"/>
                <w:sz w:val="20"/>
                <w:szCs w:val="20"/>
              </w:rPr>
            </w:pPr>
          </w:p>
          <w:p w14:paraId="4C14DA67" w14:textId="77777777" w:rsidR="00D72EFD" w:rsidRPr="00227F8C" w:rsidRDefault="00D72EFD" w:rsidP="00D72EFD">
            <w:pPr>
              <w:pStyle w:val="Default"/>
              <w:rPr>
                <w:sz w:val="20"/>
                <w:szCs w:val="20"/>
              </w:rPr>
            </w:pPr>
          </w:p>
        </w:tc>
        <w:tc>
          <w:tcPr>
            <w:tcW w:w="2123" w:type="dxa"/>
          </w:tcPr>
          <w:p w14:paraId="570B8C7D" w14:textId="77777777" w:rsidR="00D72EFD" w:rsidRPr="00227F8C" w:rsidRDefault="00D72EFD" w:rsidP="00D72EFD">
            <w:pPr>
              <w:pStyle w:val="Pa15"/>
              <w:rPr>
                <w:rFonts w:ascii="Avenir Next Condensed" w:hAnsi="Avenir Next Condensed" w:cstheme="minorHAnsi"/>
                <w:color w:val="211D1E"/>
                <w:sz w:val="20"/>
                <w:szCs w:val="20"/>
              </w:rPr>
            </w:pPr>
            <w:r w:rsidRPr="00227F8C">
              <w:rPr>
                <w:rStyle w:val="A16"/>
                <w:rFonts w:ascii="Avenir Next Condensed" w:hAnsi="Avenir Next Condensed" w:cstheme="minorHAnsi"/>
              </w:rPr>
              <w:t>S</w:t>
            </w:r>
            <w:r>
              <w:rPr>
                <w:rStyle w:val="A16"/>
                <w:rFonts w:ascii="Avenir Next Condensed" w:hAnsi="Avenir Next Condensed" w:cstheme="minorHAnsi"/>
              </w:rPr>
              <w:t>eek and s</w:t>
            </w:r>
            <w:r w:rsidRPr="00227F8C">
              <w:rPr>
                <w:rStyle w:val="A16"/>
                <w:rFonts w:ascii="Avenir Next Condensed" w:hAnsi="Avenir Next Condensed" w:cstheme="minorHAnsi"/>
              </w:rPr>
              <w:t xml:space="preserve">ecure funding or partnership support for </w:t>
            </w:r>
            <w:r>
              <w:rPr>
                <w:rStyle w:val="A16"/>
                <w:rFonts w:ascii="Avenir Next Condensed" w:hAnsi="Avenir Next Condensed" w:cstheme="minorHAnsi"/>
              </w:rPr>
              <w:t xml:space="preserve">increasing capacity or </w:t>
            </w:r>
            <w:r w:rsidRPr="00227F8C">
              <w:rPr>
                <w:rStyle w:val="A16"/>
                <w:rFonts w:ascii="Avenir Next Condensed" w:hAnsi="Avenir Next Condensed" w:cstheme="minorHAnsi"/>
              </w:rPr>
              <w:t>a designated part-time (or full-time) coordinator. Dedicate sufficient staff (or in-kind) time to fiscal and administrative duties to ensure sound business and management practices.</w:t>
            </w:r>
          </w:p>
        </w:tc>
      </w:tr>
      <w:tr w:rsidR="00D72EFD" w14:paraId="70CC0CB6" w14:textId="77777777" w:rsidTr="00D72EFD">
        <w:tc>
          <w:tcPr>
            <w:tcW w:w="2123" w:type="dxa"/>
          </w:tcPr>
          <w:p w14:paraId="7B59308B" w14:textId="77777777" w:rsidR="00D72EFD" w:rsidRPr="00BE512C"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Craft a science-informed strategic conservation vision and map for the landscape. </w:t>
            </w:r>
            <w:r>
              <w:rPr>
                <w:rStyle w:val="A16"/>
                <w:rFonts w:ascii="Avenir Next Condensed" w:hAnsi="Avenir Next Condensed" w:cstheme="minorHAnsi"/>
              </w:rPr>
              <w:t>Integrate broader community values as appropriate depending on partnership goals.</w:t>
            </w:r>
          </w:p>
        </w:tc>
        <w:tc>
          <w:tcPr>
            <w:tcW w:w="2123" w:type="dxa"/>
          </w:tcPr>
          <w:p w14:paraId="27A8429A" w14:textId="77777777" w:rsidR="00D72EFD" w:rsidRPr="00227F8C" w:rsidRDefault="00D72EFD" w:rsidP="00D72EFD">
            <w:pPr>
              <w:pStyle w:val="Pa15"/>
              <w:rPr>
                <w:sz w:val="20"/>
                <w:szCs w:val="20"/>
              </w:rPr>
            </w:pPr>
            <w:r w:rsidRPr="00227F8C">
              <w:rPr>
                <w:rFonts w:ascii="Avenir Next Condensed" w:hAnsi="Avenir Next Condensed" w:cstheme="minorHAnsi"/>
                <w:color w:val="211D1E"/>
                <w:sz w:val="20"/>
                <w:szCs w:val="20"/>
              </w:rPr>
              <w:t>Revisit and finalize p</w:t>
            </w:r>
            <w:r w:rsidRPr="00227F8C">
              <w:rPr>
                <w:rFonts w:ascii="Avenir Next Condensed" w:hAnsi="Avenir Next Condensed"/>
                <w:sz w:val="20"/>
                <w:szCs w:val="20"/>
              </w:rPr>
              <w:t>artnership</w:t>
            </w:r>
          </w:p>
          <w:p w14:paraId="7D0FDC64" w14:textId="77777777" w:rsidR="00D72EFD" w:rsidRPr="00227F8C" w:rsidRDefault="00D72EFD" w:rsidP="00D72EFD">
            <w:pPr>
              <w:pStyle w:val="Pa15"/>
              <w:rPr>
                <w:rFonts w:ascii="Avenir Next Condensed" w:hAnsi="Avenir Next Condensed" w:cstheme="minorHAnsi"/>
                <w:color w:val="211D1E"/>
                <w:sz w:val="20"/>
                <w:szCs w:val="20"/>
              </w:rPr>
            </w:pPr>
            <w:r w:rsidRPr="00227F8C">
              <w:rPr>
                <w:rFonts w:ascii="Avenir Next Condensed" w:hAnsi="Avenir Next Condensed" w:cstheme="minorHAnsi"/>
                <w:color w:val="211D1E"/>
                <w:sz w:val="20"/>
                <w:szCs w:val="20"/>
              </w:rPr>
              <w:t>mission, goals, and objectives</w:t>
            </w:r>
            <w:r>
              <w:rPr>
                <w:rFonts w:ascii="Avenir Next Condensed" w:hAnsi="Avenir Next Condensed" w:cstheme="minorHAnsi"/>
                <w:color w:val="211D1E"/>
                <w:sz w:val="20"/>
                <w:szCs w:val="20"/>
              </w:rPr>
              <w:t xml:space="preserve"> with partners</w:t>
            </w:r>
            <w:r w:rsidRPr="00227F8C">
              <w:rPr>
                <w:rFonts w:ascii="Avenir Next Condensed" w:hAnsi="Avenir Next Condensed" w:cstheme="minorHAnsi"/>
                <w:color w:val="211D1E"/>
                <w:sz w:val="20"/>
                <w:szCs w:val="20"/>
              </w:rPr>
              <w:t>.</w:t>
            </w:r>
          </w:p>
        </w:tc>
        <w:tc>
          <w:tcPr>
            <w:tcW w:w="2123" w:type="dxa"/>
          </w:tcPr>
          <w:p w14:paraId="6486EF59" w14:textId="77777777" w:rsidR="00D72EFD" w:rsidRPr="00227F8C" w:rsidRDefault="00D72EFD" w:rsidP="00D72EFD">
            <w:pPr>
              <w:rPr>
                <w:rFonts w:ascii="Avenir Next Condensed" w:hAnsi="Avenir Next Condensed" w:cstheme="minorHAnsi"/>
                <w:sz w:val="20"/>
                <w:szCs w:val="20"/>
              </w:rPr>
            </w:pPr>
            <w:r w:rsidRPr="00227F8C">
              <w:rPr>
                <w:rFonts w:ascii="Avenir Next Condensed" w:hAnsi="Avenir Next Condensed" w:cstheme="minorHAnsi"/>
                <w:sz w:val="20"/>
                <w:szCs w:val="20"/>
              </w:rPr>
              <w:t>Develop outreach products and strategies for targeted audiences—including new and diverse stakeholders “beyond the choir.”</w:t>
            </w:r>
          </w:p>
        </w:tc>
        <w:tc>
          <w:tcPr>
            <w:tcW w:w="2123" w:type="dxa"/>
          </w:tcPr>
          <w:p w14:paraId="27990F76" w14:textId="77777777" w:rsidR="00D72EFD" w:rsidRPr="00227F8C" w:rsidRDefault="00D72EFD" w:rsidP="00D72EFD">
            <w:pPr>
              <w:rPr>
                <w:rStyle w:val="A16"/>
                <w:rFonts w:ascii="Avenir Next Condensed" w:hAnsi="Avenir Next Condensed" w:cstheme="minorHAnsi"/>
              </w:rPr>
            </w:pPr>
            <w:r w:rsidRPr="00227F8C">
              <w:rPr>
                <w:rStyle w:val="A16"/>
                <w:rFonts w:ascii="Avenir Next Condensed" w:hAnsi="Avenir Next Condensed" w:cstheme="minorHAnsi"/>
              </w:rPr>
              <w:t>Develop steering committee, working groups, other structure as helpful (only as much as needed)</w:t>
            </w:r>
            <w:r>
              <w:rPr>
                <w:rStyle w:val="A16"/>
                <w:rFonts w:ascii="Avenir Next Condensed" w:hAnsi="Avenir Next Condensed" w:cstheme="minorHAnsi"/>
              </w:rPr>
              <w:t xml:space="preserve"> to guide the work of the partnership</w:t>
            </w:r>
            <w:r w:rsidRPr="00227F8C">
              <w:rPr>
                <w:rStyle w:val="A16"/>
                <w:rFonts w:ascii="Avenir Next Condensed" w:hAnsi="Avenir Next Condensed" w:cstheme="minorHAnsi"/>
              </w:rPr>
              <w:t>.</w:t>
            </w:r>
          </w:p>
          <w:p w14:paraId="35F2EB73" w14:textId="77777777" w:rsidR="00D72EFD" w:rsidRPr="00227F8C" w:rsidRDefault="00D72EFD" w:rsidP="00D72EFD">
            <w:pPr>
              <w:pStyle w:val="Default"/>
              <w:rPr>
                <w:rFonts w:ascii="Avenir Next Condensed" w:hAnsi="Avenir Next Condensed" w:cstheme="minorHAnsi"/>
                <w:color w:val="211D1E"/>
                <w:sz w:val="20"/>
                <w:szCs w:val="20"/>
              </w:rPr>
            </w:pPr>
          </w:p>
        </w:tc>
        <w:tc>
          <w:tcPr>
            <w:tcW w:w="2123" w:type="dxa"/>
          </w:tcPr>
          <w:p w14:paraId="433F5C7D" w14:textId="77777777" w:rsidR="00D72EFD" w:rsidRPr="00D92C7E" w:rsidRDefault="00D72EFD" w:rsidP="00D72EFD">
            <w:pPr>
              <w:pStyle w:val="Pa15"/>
              <w:rPr>
                <w:rFonts w:ascii="Avenir Next Condensed" w:hAnsi="Avenir Next Condensed" w:cstheme="minorHAnsi"/>
                <w:color w:val="211D1E"/>
                <w:sz w:val="20"/>
                <w:szCs w:val="20"/>
              </w:rPr>
            </w:pPr>
            <w:r w:rsidRPr="00227F8C">
              <w:rPr>
                <w:rStyle w:val="A16"/>
                <w:rFonts w:ascii="Avenir Next Condensed" w:hAnsi="Avenir Next Condensed" w:cstheme="minorHAnsi"/>
              </w:rPr>
              <w:t>Identify and secure funding for priority activities, and start to build out a funding model for sustaining the partnership over time.</w:t>
            </w:r>
          </w:p>
        </w:tc>
      </w:tr>
      <w:tr w:rsidR="00D72EFD" w14:paraId="2AD53EDD" w14:textId="77777777" w:rsidTr="00D72EFD">
        <w:tc>
          <w:tcPr>
            <w:tcW w:w="2123" w:type="dxa"/>
          </w:tcPr>
          <w:p w14:paraId="5F109222" w14:textId="77777777" w:rsidR="00D72EFD" w:rsidRPr="00227F8C" w:rsidRDefault="00D72EFD" w:rsidP="00D72EFD">
            <w:pPr>
              <w:rPr>
                <w:rFonts w:ascii="Avenir Next Condensed" w:hAnsi="Avenir Next Condensed" w:cstheme="minorHAnsi"/>
                <w:iCs/>
                <w:color w:val="000000" w:themeColor="text1"/>
                <w:sz w:val="20"/>
                <w:szCs w:val="20"/>
              </w:rPr>
            </w:pPr>
            <w:r w:rsidRPr="00227F8C">
              <w:rPr>
                <w:rStyle w:val="A16"/>
                <w:rFonts w:ascii="Avenir Next Condensed" w:hAnsi="Avenir Next Condensed" w:cstheme="minorHAnsi"/>
              </w:rPr>
              <w:t xml:space="preserve">Develop a strategic action plan to guide implementation of the strategic conservation vision, including elements such as focal areas, specific priority objectives, </w:t>
            </w:r>
            <w:r>
              <w:rPr>
                <w:rStyle w:val="A16"/>
                <w:rFonts w:ascii="Avenir Next Condensed" w:hAnsi="Avenir Next Condensed" w:cstheme="minorHAnsi"/>
              </w:rPr>
              <w:t>evaluation metrics,</w:t>
            </w:r>
            <w:r w:rsidRPr="00227F8C">
              <w:rPr>
                <w:rStyle w:val="A16"/>
                <w:rFonts w:ascii="Avenir Next Condensed" w:hAnsi="Avenir Next Condensed" w:cstheme="minorHAnsi"/>
              </w:rPr>
              <w:t xml:space="preserve"> tasks and timelines.</w:t>
            </w:r>
          </w:p>
        </w:tc>
        <w:tc>
          <w:tcPr>
            <w:tcW w:w="2123" w:type="dxa"/>
          </w:tcPr>
          <w:p w14:paraId="19C31179" w14:textId="77777777" w:rsidR="00D72EFD" w:rsidRPr="00227F8C" w:rsidRDefault="00D72EFD" w:rsidP="00D72EFD">
            <w:pPr>
              <w:pStyle w:val="Pa15"/>
              <w:rPr>
                <w:rFonts w:ascii="Avenir Next Condensed" w:hAnsi="Avenir Next Condensed" w:cstheme="minorHAnsi"/>
                <w:color w:val="211D1E"/>
                <w:sz w:val="20"/>
                <w:szCs w:val="20"/>
              </w:rPr>
            </w:pPr>
            <w:r w:rsidRPr="00227F8C">
              <w:rPr>
                <w:rStyle w:val="A16"/>
                <w:rFonts w:ascii="Avenir Next Condensed" w:hAnsi="Avenir Next Condensed" w:cstheme="minorHAnsi"/>
              </w:rPr>
              <w:t>Identify outreach and partnership building activities that connect people to each other and to the landscape, and build support for the conservation vision (e.g., field trips, skill building workshops, facilitated group discussions.</w:t>
            </w:r>
            <w:r>
              <w:rPr>
                <w:rStyle w:val="A16"/>
                <w:rFonts w:ascii="Avenir Next Condensed" w:hAnsi="Avenir Next Condensed" w:cstheme="minorHAnsi"/>
              </w:rPr>
              <w:t>)</w:t>
            </w:r>
          </w:p>
        </w:tc>
        <w:tc>
          <w:tcPr>
            <w:tcW w:w="2123" w:type="dxa"/>
          </w:tcPr>
          <w:p w14:paraId="6B8210BE" w14:textId="77777777" w:rsidR="00D72EFD" w:rsidRPr="00227F8C" w:rsidRDefault="00D72EFD" w:rsidP="00D72EFD">
            <w:pPr>
              <w:rPr>
                <w:sz w:val="20"/>
                <w:szCs w:val="20"/>
              </w:rPr>
            </w:pPr>
            <w:r w:rsidRPr="00227F8C">
              <w:rPr>
                <w:rFonts w:ascii="Avenir Next Condensed" w:hAnsi="Avenir Next Condensed" w:cstheme="minorHAnsi"/>
                <w:sz w:val="20"/>
                <w:szCs w:val="20"/>
              </w:rPr>
              <w:t>Review and refine internal communications products and protocols to ensure the partnership and subgroups are running smoothly and people are fully informed and engaged</w:t>
            </w:r>
            <w:r>
              <w:rPr>
                <w:rFonts w:ascii="Avenir Next Condensed" w:hAnsi="Avenir Next Condensed" w:cstheme="minorHAnsi"/>
                <w:sz w:val="20"/>
                <w:szCs w:val="20"/>
              </w:rPr>
              <w:t>; gain feedback and adapt</w:t>
            </w:r>
            <w:r w:rsidRPr="00227F8C">
              <w:rPr>
                <w:rFonts w:ascii="Avenir Next Condensed" w:hAnsi="Avenir Next Condensed" w:cstheme="minorHAnsi"/>
                <w:sz w:val="20"/>
                <w:szCs w:val="20"/>
              </w:rPr>
              <w:t>.</w:t>
            </w:r>
          </w:p>
        </w:tc>
        <w:tc>
          <w:tcPr>
            <w:tcW w:w="2123" w:type="dxa"/>
          </w:tcPr>
          <w:p w14:paraId="77C9354B" w14:textId="77777777" w:rsidR="00D72EFD" w:rsidRPr="00227F8C" w:rsidRDefault="00D72EFD" w:rsidP="00D72EFD">
            <w:pPr>
              <w:pStyle w:val="Default"/>
              <w:rPr>
                <w:rStyle w:val="A16"/>
                <w:rFonts w:ascii="Avenir Next Condensed" w:hAnsi="Avenir Next Condensed" w:cstheme="minorHAnsi"/>
              </w:rPr>
            </w:pPr>
            <w:r w:rsidRPr="00227F8C">
              <w:rPr>
                <w:rFonts w:ascii="Avenir Next Condensed" w:hAnsi="Avenir Next Condensed" w:cstheme="minorHAnsi"/>
                <w:sz w:val="20"/>
                <w:szCs w:val="20"/>
              </w:rPr>
              <w:t xml:space="preserve">Ensure that the partnership and any committees formed convene </w:t>
            </w:r>
            <w:r>
              <w:rPr>
                <w:rFonts w:ascii="Avenir Next Condensed" w:hAnsi="Avenir Next Condensed" w:cstheme="minorHAnsi"/>
                <w:sz w:val="20"/>
                <w:szCs w:val="20"/>
              </w:rPr>
              <w:t xml:space="preserve">with the frequency necessary to meet share goals, </w:t>
            </w:r>
            <w:r w:rsidRPr="00227F8C">
              <w:rPr>
                <w:rFonts w:ascii="Avenir Next Condensed" w:hAnsi="Avenir Next Condensed" w:cstheme="minorHAnsi"/>
                <w:sz w:val="20"/>
                <w:szCs w:val="20"/>
              </w:rPr>
              <w:t>and that there is the infrastructure needed to advance goals at and between convenings.</w:t>
            </w:r>
          </w:p>
          <w:p w14:paraId="7D0E6A37" w14:textId="77777777" w:rsidR="00D72EFD" w:rsidRPr="00227F8C" w:rsidRDefault="00D72EFD" w:rsidP="00D72EFD">
            <w:pPr>
              <w:pStyle w:val="Default"/>
              <w:rPr>
                <w:sz w:val="20"/>
                <w:szCs w:val="20"/>
              </w:rPr>
            </w:pPr>
          </w:p>
        </w:tc>
        <w:tc>
          <w:tcPr>
            <w:tcW w:w="2123" w:type="dxa"/>
          </w:tcPr>
          <w:p w14:paraId="2D0DB672" w14:textId="77777777" w:rsidR="00D72EFD" w:rsidRPr="007F1255" w:rsidRDefault="00D72EFD" w:rsidP="00D72EFD">
            <w:pPr>
              <w:pStyle w:val="Pa15"/>
              <w:rPr>
                <w:rStyle w:val="A16"/>
                <w:rFonts w:ascii="Avenir Next Condensed" w:hAnsi="Avenir Next Condensed" w:cstheme="minorHAnsi"/>
              </w:rPr>
            </w:pPr>
            <w:r w:rsidRPr="007F1255">
              <w:rPr>
                <w:rStyle w:val="A16"/>
                <w:rFonts w:ascii="Avenir Next Condensed" w:hAnsi="Avenir Next Condensed" w:cstheme="minorHAnsi"/>
              </w:rPr>
              <w:t xml:space="preserve">Focus </w:t>
            </w:r>
            <w:r>
              <w:rPr>
                <w:rStyle w:val="A16"/>
                <w:rFonts w:ascii="Avenir Next Condensed" w:hAnsi="Avenir Next Condensed" w:cstheme="minorHAnsi"/>
              </w:rPr>
              <w:t xml:space="preserve">also </w:t>
            </w:r>
            <w:r w:rsidRPr="007F1255">
              <w:rPr>
                <w:rStyle w:val="A16"/>
                <w:rFonts w:ascii="Avenir Next Condensed" w:hAnsi="Avenir Next Condensed" w:cstheme="minorHAnsi"/>
              </w:rPr>
              <w:t>on increasing the amount of resources available f</w:t>
            </w:r>
            <w:r w:rsidRPr="007F1255">
              <w:rPr>
                <w:rStyle w:val="A16"/>
                <w:rFonts w:ascii="Avenir Next Condensed" w:hAnsi="Avenir Next Condensed"/>
              </w:rPr>
              <w:t xml:space="preserve">or all partners </w:t>
            </w:r>
            <w:r w:rsidRPr="007F1255">
              <w:rPr>
                <w:rStyle w:val="A16"/>
                <w:rFonts w:ascii="Avenir Next Condensed" w:hAnsi="Avenir Next Condensed" w:cstheme="minorHAnsi"/>
              </w:rPr>
              <w:t xml:space="preserve">to achieve the collective </w:t>
            </w:r>
            <w:r>
              <w:rPr>
                <w:rStyle w:val="A16"/>
                <w:rFonts w:ascii="Avenir Next Condensed" w:hAnsi="Avenir Next Condensed" w:cstheme="minorHAnsi"/>
              </w:rPr>
              <w:t xml:space="preserve">conservation </w:t>
            </w:r>
            <w:r w:rsidRPr="007F1255">
              <w:rPr>
                <w:rStyle w:val="A16"/>
                <w:rFonts w:ascii="Avenir Next Condensed" w:hAnsi="Avenir Next Condensed" w:cstheme="minorHAnsi"/>
              </w:rPr>
              <w:t>goals.</w:t>
            </w:r>
          </w:p>
          <w:p w14:paraId="021CEDA3" w14:textId="77777777" w:rsidR="00D72EFD" w:rsidRPr="00227F8C" w:rsidRDefault="00D72EFD" w:rsidP="00D72EFD">
            <w:pPr>
              <w:rPr>
                <w:sz w:val="20"/>
                <w:szCs w:val="20"/>
              </w:rPr>
            </w:pPr>
          </w:p>
        </w:tc>
      </w:tr>
      <w:tr w:rsidR="00D72EFD" w14:paraId="3DF496F9" w14:textId="77777777" w:rsidTr="00D72EFD">
        <w:tc>
          <w:tcPr>
            <w:tcW w:w="2123" w:type="dxa"/>
          </w:tcPr>
          <w:p w14:paraId="51D9640D" w14:textId="77777777" w:rsidR="00D72EFD" w:rsidRPr="00227F8C" w:rsidRDefault="00D72EFD" w:rsidP="00D72EFD">
            <w:pPr>
              <w:rPr>
                <w:rStyle w:val="A16"/>
                <w:rFonts w:ascii="Avenir Next Condensed" w:hAnsi="Avenir Next Condensed" w:cstheme="minorHAnsi"/>
              </w:rPr>
            </w:pPr>
            <w:r w:rsidRPr="00227F8C">
              <w:rPr>
                <w:rStyle w:val="A16"/>
                <w:rFonts w:ascii="Avenir Next Condensed" w:hAnsi="Avenir Next Condensed" w:cstheme="minorHAnsi"/>
                <w:iCs/>
                <w:color w:val="000000" w:themeColor="text1"/>
              </w:rPr>
              <w:t>Identify and pursue “</w:t>
            </w:r>
            <w:r>
              <w:rPr>
                <w:rStyle w:val="A16"/>
                <w:rFonts w:ascii="Avenir Next Condensed" w:hAnsi="Avenir Next Condensed" w:cstheme="minorHAnsi"/>
                <w:iCs/>
                <w:color w:val="000000" w:themeColor="text1"/>
              </w:rPr>
              <w:t>early successes</w:t>
            </w:r>
            <w:r w:rsidRPr="00227F8C">
              <w:rPr>
                <w:rStyle w:val="A16"/>
                <w:rFonts w:ascii="Avenir Next Condensed" w:hAnsi="Avenir Next Condensed" w:cstheme="minorHAnsi"/>
                <w:iCs/>
                <w:color w:val="000000" w:themeColor="text1"/>
              </w:rPr>
              <w:t xml:space="preserve">” </w:t>
            </w:r>
            <w:r>
              <w:rPr>
                <w:rStyle w:val="A16"/>
                <w:rFonts w:ascii="Avenir Next Condensed" w:hAnsi="Avenir Next Condensed" w:cstheme="minorHAnsi"/>
                <w:iCs/>
                <w:color w:val="000000" w:themeColor="text1"/>
              </w:rPr>
              <w:t xml:space="preserve">and short-term </w:t>
            </w:r>
            <w:r w:rsidRPr="00227F8C">
              <w:rPr>
                <w:rStyle w:val="A16"/>
                <w:rFonts w:ascii="Avenir Next Condensed" w:hAnsi="Avenir Next Condensed" w:cstheme="minorHAnsi"/>
                <w:iCs/>
                <w:color w:val="000000" w:themeColor="text1"/>
              </w:rPr>
              <w:t>activities to advance conservation goals and achieve early partnership success.</w:t>
            </w:r>
          </w:p>
        </w:tc>
        <w:tc>
          <w:tcPr>
            <w:tcW w:w="2123" w:type="dxa"/>
          </w:tcPr>
          <w:p w14:paraId="1BE0274F" w14:textId="77777777" w:rsidR="00D72EFD" w:rsidRPr="00227F8C" w:rsidRDefault="00D72EFD" w:rsidP="00D72EFD">
            <w:pPr>
              <w:pStyle w:val="Default"/>
              <w:rPr>
                <w:rFonts w:ascii="Avenir Next Condensed" w:hAnsi="Avenir Next Condensed" w:cstheme="minorHAnsi"/>
                <w:sz w:val="20"/>
                <w:szCs w:val="20"/>
              </w:rPr>
            </w:pPr>
            <w:r w:rsidRPr="00227F8C">
              <w:rPr>
                <w:rStyle w:val="A16"/>
                <w:rFonts w:ascii="Avenir Next Condensed" w:hAnsi="Avenir Next Condensed" w:cstheme="minorHAnsi"/>
              </w:rPr>
              <w:t>Build upon/ celebrate individual partner contributions while building shared activities and understanding.</w:t>
            </w:r>
          </w:p>
        </w:tc>
        <w:tc>
          <w:tcPr>
            <w:tcW w:w="2123" w:type="dxa"/>
          </w:tcPr>
          <w:p w14:paraId="0150BA59" w14:textId="77777777" w:rsidR="00D72EFD" w:rsidRPr="00227F8C" w:rsidRDefault="00D72EFD" w:rsidP="00D72EFD">
            <w:pPr>
              <w:rPr>
                <w:rStyle w:val="A16"/>
                <w:rFonts w:ascii="Avenir Next Condensed" w:hAnsi="Avenir Next Condensed" w:cstheme="minorHAnsi"/>
              </w:rPr>
            </w:pPr>
          </w:p>
        </w:tc>
        <w:tc>
          <w:tcPr>
            <w:tcW w:w="2123" w:type="dxa"/>
          </w:tcPr>
          <w:p w14:paraId="1109A819" w14:textId="77777777" w:rsidR="00D72EFD" w:rsidRPr="00227F8C" w:rsidRDefault="00D72EFD" w:rsidP="00D72EFD">
            <w:pPr>
              <w:pStyle w:val="Default"/>
              <w:rPr>
                <w:sz w:val="20"/>
                <w:szCs w:val="20"/>
              </w:rPr>
            </w:pPr>
          </w:p>
        </w:tc>
        <w:tc>
          <w:tcPr>
            <w:tcW w:w="2123" w:type="dxa"/>
          </w:tcPr>
          <w:p w14:paraId="3A8290AA" w14:textId="77777777" w:rsidR="00D72EFD" w:rsidRPr="00227F8C" w:rsidRDefault="00D72EFD" w:rsidP="00D72EFD">
            <w:pPr>
              <w:pStyle w:val="Pa15"/>
              <w:rPr>
                <w:rFonts w:ascii="Avenir Next Condensed" w:hAnsi="Avenir Next Condensed" w:cstheme="minorHAnsi"/>
                <w:color w:val="211D1E"/>
                <w:sz w:val="20"/>
                <w:szCs w:val="20"/>
              </w:rPr>
            </w:pPr>
            <w:r w:rsidRPr="00227F8C">
              <w:rPr>
                <w:rStyle w:val="A16"/>
                <w:rFonts w:ascii="Avenir Next Condensed" w:hAnsi="Avenir Next Condensed" w:cstheme="minorHAnsi"/>
              </w:rPr>
              <w:t>Clarify</w:t>
            </w:r>
            <w:r>
              <w:rPr>
                <w:rStyle w:val="A16"/>
                <w:rFonts w:ascii="Avenir Next Condensed" w:hAnsi="Avenir Next Condensed" w:cstheme="minorHAnsi"/>
              </w:rPr>
              <w:t xml:space="preserve"> </w:t>
            </w:r>
            <w:r w:rsidRPr="00227F8C">
              <w:rPr>
                <w:rStyle w:val="A16"/>
                <w:rFonts w:ascii="Avenir Next Condensed" w:hAnsi="Avenir Next Condensed" w:cstheme="minorHAnsi"/>
              </w:rPr>
              <w:t xml:space="preserve">the partnership’s role in fundraising vis-à-vis the role of individual partner organizations </w:t>
            </w:r>
            <w:r>
              <w:rPr>
                <w:rStyle w:val="A16"/>
                <w:rFonts w:ascii="Avenir Next Condensed" w:hAnsi="Avenir Next Condensed" w:cstheme="minorHAnsi"/>
              </w:rPr>
              <w:t xml:space="preserve">to have transparency and reduce </w:t>
            </w:r>
            <w:r w:rsidRPr="00227F8C">
              <w:rPr>
                <w:rStyle w:val="A16"/>
                <w:rFonts w:ascii="Avenir Next Condensed" w:hAnsi="Avenir Next Condensed" w:cstheme="minorHAnsi"/>
              </w:rPr>
              <w:t xml:space="preserve">duplication of efforts. </w:t>
            </w:r>
          </w:p>
        </w:tc>
      </w:tr>
    </w:tbl>
    <w:p w14:paraId="2E384953" w14:textId="77777777" w:rsidR="003E7141" w:rsidRDefault="003E7141" w:rsidP="003E7141">
      <w:r>
        <w:br w:type="page"/>
      </w:r>
    </w:p>
    <w:tbl>
      <w:tblPr>
        <w:tblStyle w:val="TableGrid"/>
        <w:tblpPr w:leftFromText="180" w:rightFromText="180" w:vertAnchor="page" w:horzAnchor="margin" w:tblpXSpec="center" w:tblpY="812"/>
        <w:tblW w:w="10615" w:type="dxa"/>
        <w:tblLook w:val="04A0" w:firstRow="1" w:lastRow="0" w:firstColumn="1" w:lastColumn="0" w:noHBand="0" w:noVBand="1"/>
      </w:tblPr>
      <w:tblGrid>
        <w:gridCol w:w="2123"/>
        <w:gridCol w:w="2123"/>
        <w:gridCol w:w="2123"/>
        <w:gridCol w:w="2123"/>
        <w:gridCol w:w="2123"/>
      </w:tblGrid>
      <w:tr w:rsidR="00D72EFD" w:rsidRPr="0068120F" w14:paraId="5AF9B549" w14:textId="77777777" w:rsidTr="00D72EFD">
        <w:tc>
          <w:tcPr>
            <w:tcW w:w="10615" w:type="dxa"/>
            <w:gridSpan w:val="5"/>
            <w:tcBorders>
              <w:bottom w:val="single" w:sz="4" w:space="0" w:color="auto"/>
            </w:tcBorders>
            <w:shd w:val="clear" w:color="auto" w:fill="1F3864" w:themeFill="accent1" w:themeFillShade="80"/>
          </w:tcPr>
          <w:p w14:paraId="54A732D3" w14:textId="77777777" w:rsidR="00D72EFD" w:rsidRPr="0068120F" w:rsidRDefault="00D72EFD" w:rsidP="00D72EFD">
            <w:pPr>
              <w:jc w:val="center"/>
              <w:rPr>
                <w:rFonts w:ascii="Avenir Next Condensed" w:hAnsi="Avenir Next Condensed"/>
                <w:color w:val="FFFFFF" w:themeColor="background1"/>
                <w:sz w:val="10"/>
                <w:szCs w:val="10"/>
              </w:rPr>
            </w:pPr>
          </w:p>
          <w:p w14:paraId="2D559980" w14:textId="77777777" w:rsidR="00D72EFD" w:rsidRDefault="00D72EFD" w:rsidP="00D72EFD">
            <w:pPr>
              <w:jc w:val="center"/>
              <w:rPr>
                <w:rFonts w:ascii="Avenir Next Condensed" w:hAnsi="Avenir Next Condensed"/>
                <w:b/>
                <w:color w:val="FFFFFF" w:themeColor="background1"/>
                <w:sz w:val="28"/>
                <w:szCs w:val="28"/>
              </w:rPr>
            </w:pPr>
            <w:r w:rsidRPr="00EC1103">
              <w:rPr>
                <w:rFonts w:ascii="Avenir Next Condensed" w:hAnsi="Avenir Next Condensed"/>
                <w:b/>
                <w:color w:val="FFFFFF" w:themeColor="background1"/>
                <w:sz w:val="28"/>
                <w:szCs w:val="28"/>
              </w:rPr>
              <w:t>CONSERVING STAGE</w:t>
            </w:r>
          </w:p>
          <w:p w14:paraId="47EE9CF7" w14:textId="77777777" w:rsidR="00D72EFD" w:rsidRDefault="00D72EFD" w:rsidP="00D72EFD">
            <w:pPr>
              <w:ind w:left="423"/>
            </w:pPr>
            <w:r>
              <w:t>T</w:t>
            </w:r>
            <w:r w:rsidRPr="002C57E0">
              <w:t>he Partnership leverag</w:t>
            </w:r>
            <w:r>
              <w:t>es</w:t>
            </w:r>
            <w:r w:rsidRPr="002C57E0">
              <w:t xml:space="preserve"> its strong foundation to proactively pursue and achieve conservation </w:t>
            </w:r>
          </w:p>
          <w:p w14:paraId="280884ED" w14:textId="77777777" w:rsidR="00D72EFD" w:rsidRPr="00204D74" w:rsidRDefault="00D72EFD" w:rsidP="00D72EFD">
            <w:pPr>
              <w:ind w:left="423"/>
              <w:rPr>
                <w:rFonts w:ascii="Avenir Next Condensed" w:hAnsi="Avenir Next Condensed"/>
                <w:b/>
                <w:color w:val="FFFFFF" w:themeColor="background1"/>
              </w:rPr>
            </w:pPr>
            <w:r w:rsidRPr="002C57E0">
              <w:t xml:space="preserve">outcomes on the ground that significantly advance its shared landscape vision.   </w:t>
            </w:r>
          </w:p>
          <w:p w14:paraId="69E03FBA" w14:textId="77777777" w:rsidR="00D72EFD" w:rsidRPr="0068120F" w:rsidRDefault="00D72EFD" w:rsidP="00D72EFD">
            <w:pPr>
              <w:jc w:val="center"/>
              <w:rPr>
                <w:rFonts w:ascii="Avenir Next Condensed" w:hAnsi="Avenir Next Condensed"/>
                <w:color w:val="FFFFFF" w:themeColor="background1"/>
                <w:sz w:val="10"/>
                <w:szCs w:val="10"/>
              </w:rPr>
            </w:pPr>
          </w:p>
        </w:tc>
      </w:tr>
      <w:tr w:rsidR="00D72EFD" w:rsidRPr="0068120F" w14:paraId="6ABED1C7" w14:textId="77777777" w:rsidTr="00D72EFD">
        <w:tc>
          <w:tcPr>
            <w:tcW w:w="2123" w:type="dxa"/>
            <w:shd w:val="clear" w:color="auto" w:fill="B4C6E7" w:themeFill="accent1" w:themeFillTint="66"/>
          </w:tcPr>
          <w:p w14:paraId="38AC8EE2" w14:textId="77777777" w:rsidR="00D72EFD" w:rsidRPr="00D92C7E" w:rsidRDefault="00D72EFD" w:rsidP="00D72EFD">
            <w:pPr>
              <w:rPr>
                <w:rFonts w:ascii="Avenir Next Condensed" w:hAnsi="Avenir Next Condensed"/>
                <w:b/>
                <w:color w:val="1F3864" w:themeColor="accent1" w:themeShade="80"/>
                <w:sz w:val="20"/>
                <w:szCs w:val="20"/>
              </w:rPr>
            </w:pPr>
            <w:r w:rsidRPr="00D92C7E">
              <w:rPr>
                <w:rFonts w:ascii="Avenir Next Condensed" w:hAnsi="Avenir Next Condensed"/>
                <w:b/>
                <w:color w:val="1F3864" w:themeColor="accent1" w:themeShade="80"/>
                <w:sz w:val="20"/>
                <w:szCs w:val="20"/>
              </w:rPr>
              <w:t>Conservation Objectives &amp; Activities</w:t>
            </w:r>
          </w:p>
        </w:tc>
        <w:tc>
          <w:tcPr>
            <w:tcW w:w="2123" w:type="dxa"/>
            <w:shd w:val="clear" w:color="auto" w:fill="B4C6E7" w:themeFill="accent1" w:themeFillTint="66"/>
          </w:tcPr>
          <w:p w14:paraId="4EF23404" w14:textId="77777777" w:rsidR="00D72EFD" w:rsidRPr="00D92C7E" w:rsidRDefault="00D72EFD" w:rsidP="00D72EFD">
            <w:pPr>
              <w:rPr>
                <w:rFonts w:ascii="Avenir Next Condensed" w:hAnsi="Avenir Next Condensed"/>
                <w:b/>
                <w:color w:val="1F3864" w:themeColor="accent1" w:themeShade="80"/>
                <w:sz w:val="20"/>
                <w:szCs w:val="20"/>
              </w:rPr>
            </w:pPr>
            <w:r w:rsidRPr="00D92C7E">
              <w:rPr>
                <w:rFonts w:ascii="Avenir Next Condensed" w:hAnsi="Avenir Next Condensed"/>
                <w:b/>
                <w:color w:val="1F3864" w:themeColor="accent1" w:themeShade="80"/>
                <w:sz w:val="20"/>
                <w:szCs w:val="20"/>
              </w:rPr>
              <w:t>Stakeholder Convening and Outreach</w:t>
            </w:r>
          </w:p>
        </w:tc>
        <w:tc>
          <w:tcPr>
            <w:tcW w:w="2123" w:type="dxa"/>
            <w:shd w:val="clear" w:color="auto" w:fill="B4C6E7" w:themeFill="accent1" w:themeFillTint="66"/>
          </w:tcPr>
          <w:p w14:paraId="3CC254F8" w14:textId="77777777" w:rsidR="00D72EFD" w:rsidRPr="00D92C7E" w:rsidRDefault="00D72EFD" w:rsidP="00D72EFD">
            <w:pPr>
              <w:rPr>
                <w:rFonts w:ascii="Avenir Next Condensed" w:hAnsi="Avenir Next Condensed"/>
                <w:b/>
                <w:color w:val="1F3864" w:themeColor="accent1" w:themeShade="80"/>
                <w:sz w:val="20"/>
                <w:szCs w:val="20"/>
              </w:rPr>
            </w:pPr>
            <w:r w:rsidRPr="00D92C7E">
              <w:rPr>
                <w:rFonts w:ascii="Avenir Next Condensed" w:hAnsi="Avenir Next Condensed"/>
                <w:b/>
                <w:color w:val="1F3864" w:themeColor="accent1" w:themeShade="80"/>
                <w:sz w:val="20"/>
                <w:szCs w:val="20"/>
              </w:rPr>
              <w:t>Internal and External Communications</w:t>
            </w:r>
          </w:p>
        </w:tc>
        <w:tc>
          <w:tcPr>
            <w:tcW w:w="2123" w:type="dxa"/>
            <w:shd w:val="clear" w:color="auto" w:fill="B4C6E7" w:themeFill="accent1" w:themeFillTint="66"/>
          </w:tcPr>
          <w:p w14:paraId="06428DEE" w14:textId="77777777" w:rsidR="00D72EFD" w:rsidRPr="00D92C7E" w:rsidRDefault="00D72EFD" w:rsidP="00D72EFD">
            <w:pPr>
              <w:rPr>
                <w:rFonts w:ascii="Avenir Next Condensed" w:hAnsi="Avenir Next Condensed"/>
                <w:b/>
                <w:color w:val="1F3864" w:themeColor="accent1" w:themeShade="80"/>
                <w:sz w:val="20"/>
                <w:szCs w:val="20"/>
              </w:rPr>
            </w:pPr>
            <w:r w:rsidRPr="00D92C7E">
              <w:rPr>
                <w:rFonts w:ascii="Avenir Next Condensed" w:hAnsi="Avenir Next Condensed"/>
                <w:b/>
                <w:color w:val="1F3864" w:themeColor="accent1" w:themeShade="80"/>
                <w:sz w:val="20"/>
                <w:szCs w:val="20"/>
              </w:rPr>
              <w:t>Structure and Governance</w:t>
            </w:r>
          </w:p>
        </w:tc>
        <w:tc>
          <w:tcPr>
            <w:tcW w:w="2123" w:type="dxa"/>
            <w:shd w:val="clear" w:color="auto" w:fill="B4C6E7" w:themeFill="accent1" w:themeFillTint="66"/>
          </w:tcPr>
          <w:p w14:paraId="424BA326" w14:textId="77777777" w:rsidR="00D72EFD" w:rsidRPr="00D92C7E" w:rsidRDefault="00D72EFD" w:rsidP="00D72EFD">
            <w:pPr>
              <w:rPr>
                <w:rFonts w:ascii="Avenir Next Condensed" w:hAnsi="Avenir Next Condensed"/>
                <w:b/>
                <w:color w:val="1F3864" w:themeColor="accent1" w:themeShade="80"/>
                <w:sz w:val="20"/>
                <w:szCs w:val="20"/>
              </w:rPr>
            </w:pPr>
            <w:r w:rsidRPr="00D92C7E">
              <w:rPr>
                <w:rFonts w:ascii="Avenir Next Condensed" w:hAnsi="Avenir Next Condensed"/>
                <w:b/>
                <w:color w:val="1F3864" w:themeColor="accent1" w:themeShade="80"/>
                <w:sz w:val="20"/>
                <w:szCs w:val="20"/>
              </w:rPr>
              <w:t>Staffing and Funding</w:t>
            </w:r>
          </w:p>
        </w:tc>
      </w:tr>
      <w:tr w:rsidR="00D72EFD" w:rsidRPr="000D4278" w14:paraId="2D3F8D58" w14:textId="77777777" w:rsidTr="00D72EFD">
        <w:trPr>
          <w:trHeight w:val="1915"/>
        </w:trPr>
        <w:tc>
          <w:tcPr>
            <w:tcW w:w="2123" w:type="dxa"/>
          </w:tcPr>
          <w:p w14:paraId="3582AB7E" w14:textId="77777777" w:rsidR="00D72EFD" w:rsidRPr="00D92C7E" w:rsidRDefault="00D72EFD" w:rsidP="00D72EFD">
            <w:pPr>
              <w:rPr>
                <w:rFonts w:ascii="Avenir Next Condensed" w:hAnsi="Avenir Next Condensed" w:cstheme="minorHAnsi"/>
                <w:iCs/>
                <w:color w:val="000000" w:themeColor="text1"/>
                <w:sz w:val="20"/>
                <w:szCs w:val="20"/>
              </w:rPr>
            </w:pPr>
            <w:r w:rsidRPr="00227F8C">
              <w:rPr>
                <w:rStyle w:val="A16"/>
                <w:rFonts w:ascii="Avenir Next Condensed" w:hAnsi="Avenir Next Condensed" w:cstheme="minorHAnsi"/>
                <w:iCs/>
                <w:color w:val="000000" w:themeColor="text1"/>
              </w:rPr>
              <w:t>Implement individual and/or collective strategies to achieve conservation goals per the strategic action plan priorities and as opportunities arise.</w:t>
            </w:r>
          </w:p>
        </w:tc>
        <w:tc>
          <w:tcPr>
            <w:tcW w:w="2123" w:type="dxa"/>
          </w:tcPr>
          <w:p w14:paraId="70F9BF56" w14:textId="77777777" w:rsidR="00D72EFD" w:rsidRPr="00D92C7E" w:rsidRDefault="00D72EFD" w:rsidP="00D72EFD">
            <w:pPr>
              <w:pStyle w:val="Pa15"/>
              <w:rPr>
                <w:rFonts w:ascii="Avenir Next Condensed" w:hAnsi="Avenir Next Condensed" w:cstheme="minorHAnsi"/>
                <w:color w:val="211D1E"/>
                <w:sz w:val="20"/>
                <w:szCs w:val="20"/>
              </w:rPr>
            </w:pPr>
            <w:r w:rsidRPr="00227F8C">
              <w:rPr>
                <w:rFonts w:ascii="Avenir Next Condensed" w:hAnsi="Avenir Next Condensed" w:cstheme="minorHAnsi"/>
                <w:sz w:val="20"/>
                <w:szCs w:val="20"/>
              </w:rPr>
              <w:t>Continue to nurture, build, and celebrate the partnership and stakeholder relationships.</w:t>
            </w:r>
            <w:r w:rsidRPr="00227F8C">
              <w:rPr>
                <w:rStyle w:val="A16"/>
                <w:rFonts w:ascii="Avenir Next Condensed" w:hAnsi="Avenir Next Condensed" w:cstheme="minorHAnsi"/>
              </w:rPr>
              <w:t xml:space="preserve">  Don’t forget to celebrate successes. </w:t>
            </w:r>
          </w:p>
        </w:tc>
        <w:tc>
          <w:tcPr>
            <w:tcW w:w="2123" w:type="dxa"/>
          </w:tcPr>
          <w:p w14:paraId="382E39C8" w14:textId="77777777" w:rsidR="00D72EFD" w:rsidRPr="00D92C7E"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Continue strategic outreach and develop new products (e.g., compelling case statement, media strategy) to highlight and advance core messages and collaborative efforts</w:t>
            </w:r>
            <w:r>
              <w:rPr>
                <w:rStyle w:val="A16"/>
                <w:rFonts w:ascii="Avenir Next Condensed" w:hAnsi="Avenir Next Condensed" w:cstheme="minorHAnsi"/>
              </w:rPr>
              <w:t>.</w:t>
            </w:r>
          </w:p>
        </w:tc>
        <w:tc>
          <w:tcPr>
            <w:tcW w:w="2123" w:type="dxa"/>
          </w:tcPr>
          <w:p w14:paraId="606B8B17" w14:textId="77777777" w:rsidR="00D72EFD" w:rsidRPr="00D92C7E"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Review, discuss, and refine governance structures and processes as needed.  </w:t>
            </w:r>
          </w:p>
        </w:tc>
        <w:tc>
          <w:tcPr>
            <w:tcW w:w="2123" w:type="dxa"/>
          </w:tcPr>
          <w:p w14:paraId="18C3DE9B" w14:textId="77777777" w:rsidR="00D72EFD" w:rsidRPr="00D92C7E"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 xml:space="preserve">Review and refine the partnership’s funding strategy/business plan, with a focus on increasing the partnership’s financial sustainability. </w:t>
            </w:r>
          </w:p>
        </w:tc>
      </w:tr>
      <w:tr w:rsidR="00D72EFD" w14:paraId="1A5DDC61" w14:textId="77777777" w:rsidTr="00D72EFD">
        <w:tc>
          <w:tcPr>
            <w:tcW w:w="2123" w:type="dxa"/>
          </w:tcPr>
          <w:p w14:paraId="7A1E22CF" w14:textId="77777777" w:rsidR="00D72EFD" w:rsidRPr="00227F8C" w:rsidRDefault="00D72EFD" w:rsidP="00D72EFD">
            <w:pPr>
              <w:rPr>
                <w:rStyle w:val="A16"/>
                <w:rFonts w:ascii="Avenir Next Condensed" w:hAnsi="Avenir Next Condensed" w:cstheme="minorHAnsi"/>
                <w:iCs/>
                <w:color w:val="000000" w:themeColor="text1"/>
              </w:rPr>
            </w:pPr>
            <w:r w:rsidRPr="00227F8C">
              <w:rPr>
                <w:rStyle w:val="A16"/>
                <w:rFonts w:ascii="Avenir Next Condensed" w:hAnsi="Avenir Next Condensed" w:cstheme="minorHAnsi"/>
                <w:iCs/>
                <w:color w:val="000000" w:themeColor="text1"/>
              </w:rPr>
              <w:t>Continue to update landscape knowledge and fill identified gaps in understanding.</w:t>
            </w:r>
          </w:p>
          <w:p w14:paraId="712A6817" w14:textId="77777777" w:rsidR="00D72EFD" w:rsidRPr="00227F8C" w:rsidRDefault="00D72EFD" w:rsidP="00D72EFD">
            <w:pPr>
              <w:rPr>
                <w:rFonts w:ascii="Avenir Next Condensed" w:hAnsi="Avenir Next Condensed" w:cstheme="minorHAnsi"/>
                <w:color w:val="000000" w:themeColor="text1"/>
                <w:sz w:val="20"/>
                <w:szCs w:val="20"/>
              </w:rPr>
            </w:pPr>
          </w:p>
        </w:tc>
        <w:tc>
          <w:tcPr>
            <w:tcW w:w="2123" w:type="dxa"/>
          </w:tcPr>
          <w:p w14:paraId="02E8352B" w14:textId="77777777" w:rsidR="00D72EFD" w:rsidRPr="00227F8C" w:rsidRDefault="00D72EFD" w:rsidP="00D72EFD">
            <w:pPr>
              <w:pStyle w:val="Pa15"/>
              <w:rPr>
                <w:rFonts w:ascii="Avenir Next Condensed" w:hAnsi="Avenir Next Condensed" w:cstheme="minorHAnsi"/>
                <w:color w:val="000000" w:themeColor="text1"/>
                <w:sz w:val="20"/>
                <w:szCs w:val="20"/>
              </w:rPr>
            </w:pPr>
            <w:r w:rsidRPr="00227F8C">
              <w:rPr>
                <w:rFonts w:ascii="Avenir Next Condensed" w:hAnsi="Avenir Next Condensed" w:cstheme="minorHAnsi"/>
                <w:color w:val="000000" w:themeColor="text1"/>
                <w:sz w:val="20"/>
                <w:szCs w:val="20"/>
              </w:rPr>
              <w:t>C</w:t>
            </w:r>
            <w:r w:rsidRPr="00227F8C">
              <w:rPr>
                <w:rFonts w:ascii="Avenir Next Condensed" w:hAnsi="Avenir Next Condensed"/>
                <w:color w:val="000000" w:themeColor="text1"/>
                <w:sz w:val="20"/>
                <w:szCs w:val="20"/>
              </w:rPr>
              <w:t>ontinue to engage diverse, new audiences and stakeholders.</w:t>
            </w:r>
          </w:p>
        </w:tc>
        <w:tc>
          <w:tcPr>
            <w:tcW w:w="2123" w:type="dxa"/>
          </w:tcPr>
          <w:p w14:paraId="214C5B02" w14:textId="77777777" w:rsidR="00D72EFD" w:rsidRPr="00227F8C" w:rsidRDefault="00D72EFD" w:rsidP="00D72EFD">
            <w:pPr>
              <w:rPr>
                <w:rFonts w:ascii="Avenir Next Condensed" w:hAnsi="Avenir Next Condensed" w:cstheme="minorHAnsi"/>
                <w:color w:val="211D1E"/>
                <w:sz w:val="20"/>
                <w:szCs w:val="20"/>
              </w:rPr>
            </w:pPr>
            <w:r w:rsidRPr="00227F8C">
              <w:rPr>
                <w:rStyle w:val="A16"/>
                <w:rFonts w:ascii="Avenir Next Condensed" w:hAnsi="Avenir Next Condensed" w:cstheme="minorHAnsi"/>
              </w:rPr>
              <w:t>Give credit to all, showcasing successes and progress through storytelling, media, and other effective communications.</w:t>
            </w:r>
          </w:p>
        </w:tc>
        <w:tc>
          <w:tcPr>
            <w:tcW w:w="2123" w:type="dxa"/>
          </w:tcPr>
          <w:p w14:paraId="094C31E6" w14:textId="77777777" w:rsidR="00D72EFD" w:rsidRPr="00227F8C" w:rsidRDefault="00D72EFD" w:rsidP="00D72EFD">
            <w:pPr>
              <w:pStyle w:val="Default"/>
              <w:rPr>
                <w:rFonts w:ascii="Avenir Next Condensed" w:hAnsi="Avenir Next Condensed" w:cstheme="minorHAnsi"/>
                <w:color w:val="211D1E"/>
                <w:sz w:val="20"/>
                <w:szCs w:val="20"/>
              </w:rPr>
            </w:pPr>
            <w:r w:rsidRPr="00227F8C">
              <w:rPr>
                <w:rStyle w:val="A16"/>
                <w:rFonts w:ascii="Avenir Next Condensed" w:hAnsi="Avenir Next Condensed" w:cstheme="minorHAnsi"/>
              </w:rPr>
              <w:t>Remain nimble and adapt to changes in leadership, participation, structure, and process as the long-term collaborative initiative grows and changes over time.</w:t>
            </w:r>
          </w:p>
        </w:tc>
        <w:tc>
          <w:tcPr>
            <w:tcW w:w="2123" w:type="dxa"/>
          </w:tcPr>
          <w:p w14:paraId="4B230AB0" w14:textId="77777777" w:rsidR="00D72EFD" w:rsidRPr="00A52AC7" w:rsidRDefault="00D72EFD" w:rsidP="00D72EFD">
            <w:pPr>
              <w:rPr>
                <w:rFonts w:ascii="Avenir Next Condensed" w:hAnsi="Avenir Next Condensed" w:cstheme="minorHAnsi"/>
                <w:color w:val="211D1E"/>
                <w:sz w:val="20"/>
                <w:szCs w:val="20"/>
              </w:rPr>
            </w:pPr>
            <w:r w:rsidRPr="00A52AC7">
              <w:rPr>
                <w:rStyle w:val="A16"/>
                <w:rFonts w:ascii="Avenir Next Condensed" w:hAnsi="Avenir Next Condensed" w:cstheme="minorHAnsi"/>
              </w:rPr>
              <w:t xml:space="preserve">Maintain or </w:t>
            </w:r>
            <w:r>
              <w:rPr>
                <w:rStyle w:val="A16"/>
                <w:rFonts w:ascii="Avenir Next Condensed" w:hAnsi="Avenir Next Condensed" w:cstheme="minorHAnsi"/>
              </w:rPr>
              <w:t>i</w:t>
            </w:r>
            <w:r w:rsidRPr="00A52AC7">
              <w:rPr>
                <w:rStyle w:val="A16"/>
                <w:rFonts w:ascii="Avenir Next Condensed" w:hAnsi="Avenir Next Condensed" w:cstheme="minorHAnsi"/>
              </w:rPr>
              <w:t>ncrease staff/contract capacity as needed. T</w:t>
            </w:r>
            <w:r w:rsidRPr="00A52AC7">
              <w:rPr>
                <w:rStyle w:val="A16"/>
                <w:rFonts w:ascii="Avenir Next Condensed" w:hAnsi="Avenir Next Condensed"/>
              </w:rPr>
              <w:t xml:space="preserve">he coordinator </w:t>
            </w:r>
            <w:r w:rsidRPr="00A52AC7">
              <w:rPr>
                <w:rFonts w:ascii="Avenir Next Condensed" w:hAnsi="Avenir Next Condensed" w:cstheme="minorHAnsi"/>
                <w:sz w:val="20"/>
                <w:szCs w:val="20"/>
              </w:rPr>
              <w:t>should continue to focus sufficient time on facilitation and partnership engagement.</w:t>
            </w:r>
          </w:p>
        </w:tc>
      </w:tr>
      <w:tr w:rsidR="00D72EFD" w14:paraId="1C982FEB" w14:textId="77777777" w:rsidTr="00D72EFD">
        <w:tc>
          <w:tcPr>
            <w:tcW w:w="2123" w:type="dxa"/>
          </w:tcPr>
          <w:p w14:paraId="1DDC31EF" w14:textId="77777777" w:rsidR="00D72EFD" w:rsidRPr="00227F8C" w:rsidRDefault="00D72EFD" w:rsidP="00D72EFD">
            <w:pPr>
              <w:pStyle w:val="Default"/>
              <w:rPr>
                <w:rFonts w:ascii="Avenir Next Condensed" w:hAnsi="Avenir Next Condensed"/>
                <w:sz w:val="20"/>
                <w:szCs w:val="20"/>
              </w:rPr>
            </w:pPr>
            <w:r>
              <w:rPr>
                <w:rStyle w:val="A16"/>
                <w:rFonts w:ascii="Avenir Next Condensed" w:hAnsi="Avenir Next Condensed" w:cstheme="minorHAnsi"/>
              </w:rPr>
              <w:t xml:space="preserve">Implement </w:t>
            </w:r>
            <w:r w:rsidRPr="00227F8C">
              <w:rPr>
                <w:rStyle w:val="A16"/>
                <w:rFonts w:ascii="Avenir Next Condensed" w:hAnsi="Avenir Next Condensed" w:cstheme="minorHAnsi"/>
              </w:rPr>
              <w:t xml:space="preserve">evaluation metrics and monitor progress of both </w:t>
            </w:r>
            <w:r>
              <w:rPr>
                <w:rStyle w:val="A16"/>
                <w:rFonts w:ascii="Avenir Next Condensed" w:hAnsi="Avenir Next Condensed" w:cstheme="minorHAnsi"/>
              </w:rPr>
              <w:t xml:space="preserve">the </w:t>
            </w:r>
            <w:r w:rsidRPr="00227F8C">
              <w:rPr>
                <w:rStyle w:val="A16"/>
                <w:rFonts w:ascii="Avenir Next Condensed" w:hAnsi="Avenir Next Condensed" w:cstheme="minorHAnsi"/>
              </w:rPr>
              <w:t>partnership and on the ground conservation.</w:t>
            </w:r>
          </w:p>
        </w:tc>
        <w:tc>
          <w:tcPr>
            <w:tcW w:w="2123" w:type="dxa"/>
          </w:tcPr>
          <w:p w14:paraId="2374563F" w14:textId="77777777" w:rsidR="00D72EFD" w:rsidRPr="00227F8C" w:rsidRDefault="00D72EFD" w:rsidP="00D72EFD">
            <w:pPr>
              <w:rPr>
                <w:rFonts w:ascii="Avenir Next Condensed" w:hAnsi="Avenir Next Condensed" w:cstheme="minorHAnsi"/>
                <w:color w:val="000000" w:themeColor="text1"/>
                <w:sz w:val="20"/>
                <w:szCs w:val="20"/>
              </w:rPr>
            </w:pPr>
            <w:r w:rsidRPr="00227F8C">
              <w:rPr>
                <w:rFonts w:ascii="Avenir Next Condensed" w:hAnsi="Avenir Next Condensed" w:cstheme="minorHAnsi"/>
                <w:color w:val="000000" w:themeColor="text1"/>
                <w:sz w:val="20"/>
                <w:szCs w:val="20"/>
              </w:rPr>
              <w:t>C</w:t>
            </w:r>
            <w:r w:rsidRPr="00227F8C">
              <w:rPr>
                <w:rFonts w:ascii="Avenir Next Condensed" w:hAnsi="Avenir Next Condensed"/>
                <w:color w:val="000000" w:themeColor="text1"/>
                <w:sz w:val="20"/>
                <w:szCs w:val="20"/>
              </w:rPr>
              <w:t>ontinue to engage partners and new audiences through on the ground activities and educational events on the landscape</w:t>
            </w:r>
            <w:r>
              <w:rPr>
                <w:rFonts w:ascii="Avenir Next Condensed" w:hAnsi="Avenir Next Condensed"/>
                <w:color w:val="000000" w:themeColor="text1"/>
                <w:sz w:val="20"/>
                <w:szCs w:val="20"/>
              </w:rPr>
              <w:t>’</w:t>
            </w:r>
            <w:r w:rsidRPr="00227F8C">
              <w:rPr>
                <w:rFonts w:ascii="Avenir Next Condensed" w:hAnsi="Avenir Next Condensed"/>
                <w:color w:val="000000" w:themeColor="text1"/>
                <w:sz w:val="20"/>
                <w:szCs w:val="20"/>
              </w:rPr>
              <w:t>s many values.</w:t>
            </w:r>
          </w:p>
        </w:tc>
        <w:tc>
          <w:tcPr>
            <w:tcW w:w="2123" w:type="dxa"/>
          </w:tcPr>
          <w:p w14:paraId="411D801C" w14:textId="77777777" w:rsidR="00D72EFD" w:rsidRPr="00227F8C" w:rsidRDefault="00D72EFD" w:rsidP="00D72EFD">
            <w:pPr>
              <w:rPr>
                <w:rFonts w:ascii="Avenir Next Condensed" w:hAnsi="Avenir Next Condensed"/>
                <w:sz w:val="20"/>
                <w:szCs w:val="20"/>
              </w:rPr>
            </w:pPr>
            <w:r w:rsidRPr="00227F8C">
              <w:rPr>
                <w:rStyle w:val="A16"/>
                <w:rFonts w:ascii="Avenir Next Condensed" w:hAnsi="Avenir Next Condensed" w:cstheme="minorHAnsi"/>
              </w:rPr>
              <w:t xml:space="preserve">Continue to revisit internal communications and new technologies for effective group discussions and resource-sharing. </w:t>
            </w:r>
          </w:p>
        </w:tc>
        <w:tc>
          <w:tcPr>
            <w:tcW w:w="2123" w:type="dxa"/>
          </w:tcPr>
          <w:p w14:paraId="23C8881E" w14:textId="77777777" w:rsidR="00D72EFD" w:rsidRPr="00227F8C" w:rsidRDefault="00D72EFD" w:rsidP="00D72EFD">
            <w:pPr>
              <w:pStyle w:val="Default"/>
              <w:rPr>
                <w:rFonts w:ascii="Avenir Next Condensed" w:hAnsi="Avenir Next Condensed"/>
                <w:sz w:val="20"/>
                <w:szCs w:val="20"/>
              </w:rPr>
            </w:pPr>
            <w:r w:rsidRPr="00227F8C">
              <w:rPr>
                <w:rFonts w:ascii="Avenir Next Condensed" w:hAnsi="Avenir Next Condensed" w:cstheme="minorHAnsi"/>
                <w:sz w:val="20"/>
                <w:szCs w:val="20"/>
              </w:rPr>
              <w:t>Plan for continuity and succession.</w:t>
            </w:r>
          </w:p>
        </w:tc>
        <w:tc>
          <w:tcPr>
            <w:tcW w:w="2123" w:type="dxa"/>
          </w:tcPr>
          <w:p w14:paraId="5F1AA77C" w14:textId="77777777" w:rsidR="00D72EFD" w:rsidRPr="00227F8C" w:rsidRDefault="00D72EFD" w:rsidP="00D72EFD">
            <w:pPr>
              <w:pStyle w:val="Pa15"/>
              <w:rPr>
                <w:rFonts w:ascii="Avenir Next Condensed" w:hAnsi="Avenir Next Condensed" w:cstheme="minorHAnsi"/>
                <w:color w:val="211D1E"/>
                <w:sz w:val="20"/>
                <w:szCs w:val="20"/>
              </w:rPr>
            </w:pPr>
            <w:r w:rsidRPr="00227F8C">
              <w:rPr>
                <w:rFonts w:ascii="Avenir Next Condensed" w:hAnsi="Avenir Next Condensed" w:cstheme="minorHAnsi"/>
                <w:sz w:val="20"/>
                <w:szCs w:val="20"/>
              </w:rPr>
              <w:t xml:space="preserve">Continue to raise project-focused funding and to increase the amount of </w:t>
            </w:r>
            <w:r w:rsidRPr="00227F8C">
              <w:rPr>
                <w:rStyle w:val="A16"/>
                <w:rFonts w:ascii="Avenir Next Condensed" w:hAnsi="Avenir Next Condensed" w:cstheme="minorHAnsi"/>
              </w:rPr>
              <w:t>resources available to the partners overall.</w:t>
            </w:r>
          </w:p>
        </w:tc>
      </w:tr>
      <w:tr w:rsidR="00D72EFD" w14:paraId="1909607B" w14:textId="77777777" w:rsidTr="00D72EFD">
        <w:tc>
          <w:tcPr>
            <w:tcW w:w="2123" w:type="dxa"/>
          </w:tcPr>
          <w:p w14:paraId="1573051E" w14:textId="77777777" w:rsidR="00D72EFD" w:rsidRPr="00227F8C" w:rsidRDefault="00D72EFD" w:rsidP="00D72EFD">
            <w:pPr>
              <w:pStyle w:val="Pa15"/>
              <w:rPr>
                <w:rStyle w:val="A16"/>
                <w:rFonts w:ascii="Avenir Next Condensed" w:hAnsi="Avenir Next Condensed" w:cstheme="minorHAnsi"/>
              </w:rPr>
            </w:pPr>
            <w:r w:rsidRPr="00227F8C">
              <w:rPr>
                <w:rStyle w:val="A16"/>
                <w:rFonts w:ascii="Avenir Next Condensed" w:hAnsi="Avenir Next Condensed" w:cstheme="minorHAnsi"/>
              </w:rPr>
              <w:t>Recalibrate strategies and activities to reflect lessons learned. Adapt, re-invent, and re-energize over time as necessary.</w:t>
            </w:r>
          </w:p>
        </w:tc>
        <w:tc>
          <w:tcPr>
            <w:tcW w:w="2123" w:type="dxa"/>
          </w:tcPr>
          <w:p w14:paraId="789812F5" w14:textId="77777777" w:rsidR="00D72EFD" w:rsidRPr="00227F8C" w:rsidRDefault="00D72EFD" w:rsidP="00D72EFD">
            <w:pPr>
              <w:rPr>
                <w:rFonts w:ascii="Avenir Next Condensed" w:hAnsi="Avenir Next Condensed" w:cstheme="minorHAnsi"/>
                <w:color w:val="000000" w:themeColor="text1"/>
                <w:sz w:val="20"/>
                <w:szCs w:val="20"/>
              </w:rPr>
            </w:pPr>
          </w:p>
        </w:tc>
        <w:tc>
          <w:tcPr>
            <w:tcW w:w="2123" w:type="dxa"/>
          </w:tcPr>
          <w:p w14:paraId="7D1C30A5" w14:textId="77777777" w:rsidR="00D72EFD" w:rsidRPr="00227F8C" w:rsidRDefault="00D72EFD" w:rsidP="00D72EFD">
            <w:pPr>
              <w:rPr>
                <w:rStyle w:val="A16"/>
                <w:rFonts w:ascii="Avenir Next Condensed" w:hAnsi="Avenir Next Condensed" w:cstheme="minorHAnsi"/>
              </w:rPr>
            </w:pPr>
          </w:p>
        </w:tc>
        <w:tc>
          <w:tcPr>
            <w:tcW w:w="2123" w:type="dxa"/>
          </w:tcPr>
          <w:p w14:paraId="3D831CA8" w14:textId="77777777" w:rsidR="00D72EFD" w:rsidRPr="00227F8C" w:rsidRDefault="00D72EFD" w:rsidP="00D72EFD">
            <w:pPr>
              <w:pStyle w:val="Default"/>
              <w:rPr>
                <w:rFonts w:ascii="Avenir Next Condensed" w:hAnsi="Avenir Next Condensed"/>
                <w:sz w:val="20"/>
                <w:szCs w:val="20"/>
              </w:rPr>
            </w:pPr>
          </w:p>
        </w:tc>
        <w:tc>
          <w:tcPr>
            <w:tcW w:w="2123" w:type="dxa"/>
          </w:tcPr>
          <w:p w14:paraId="69EF3677" w14:textId="77777777" w:rsidR="00D72EFD" w:rsidRPr="00227F8C" w:rsidRDefault="00D72EFD" w:rsidP="00D72EFD">
            <w:pPr>
              <w:rPr>
                <w:rFonts w:ascii="Avenir Next Condensed" w:hAnsi="Avenir Next Condensed"/>
                <w:sz w:val="20"/>
                <w:szCs w:val="20"/>
              </w:rPr>
            </w:pPr>
          </w:p>
        </w:tc>
      </w:tr>
    </w:tbl>
    <w:p w14:paraId="07BE8C68" w14:textId="77777777" w:rsidR="001B5242" w:rsidRDefault="001B5242" w:rsidP="00577464"/>
    <w:p w14:paraId="2184FC42" w14:textId="77777777" w:rsidR="00021D3D" w:rsidRDefault="00021D3D" w:rsidP="00577464">
      <w:pPr>
        <w:rPr>
          <w:rFonts w:cstheme="minorHAnsi"/>
          <w:b/>
          <w:color w:val="000000" w:themeColor="text1"/>
          <w:sz w:val="21"/>
          <w:szCs w:val="21"/>
        </w:rPr>
      </w:pPr>
    </w:p>
    <w:p w14:paraId="2272DECD" w14:textId="654448B6" w:rsidR="00E7353F" w:rsidRPr="002C57E0" w:rsidRDefault="001B5242" w:rsidP="00577464">
      <w:pPr>
        <w:rPr>
          <w:rFonts w:cstheme="minorHAnsi"/>
          <w:color w:val="000000" w:themeColor="text1"/>
          <w:sz w:val="21"/>
          <w:szCs w:val="21"/>
        </w:rPr>
      </w:pPr>
      <w:r w:rsidRPr="002C57E0">
        <w:rPr>
          <w:rFonts w:cstheme="minorHAnsi"/>
          <w:b/>
          <w:color w:val="000000" w:themeColor="text1"/>
          <w:sz w:val="21"/>
          <w:szCs w:val="21"/>
        </w:rPr>
        <w:t>Sources:</w:t>
      </w:r>
      <w:r w:rsidRPr="002C57E0">
        <w:rPr>
          <w:rFonts w:cstheme="minorHAnsi"/>
          <w:color w:val="000000" w:themeColor="text1"/>
          <w:sz w:val="21"/>
          <w:szCs w:val="21"/>
        </w:rPr>
        <w:t xml:space="preserve"> </w:t>
      </w:r>
      <w:r w:rsidR="00E7353F" w:rsidRPr="002C57E0">
        <w:rPr>
          <w:rFonts w:cstheme="minorHAnsi"/>
          <w:color w:val="000000" w:themeColor="text1"/>
          <w:sz w:val="21"/>
          <w:szCs w:val="21"/>
        </w:rPr>
        <w:t xml:space="preserve">The Common Steps to Success </w:t>
      </w:r>
      <w:r w:rsidRPr="002C57E0">
        <w:rPr>
          <w:rFonts w:cstheme="minorHAnsi"/>
          <w:color w:val="000000" w:themeColor="text1"/>
          <w:sz w:val="21"/>
          <w:szCs w:val="21"/>
        </w:rPr>
        <w:t>C</w:t>
      </w:r>
      <w:r w:rsidR="00E7353F" w:rsidRPr="002C57E0">
        <w:rPr>
          <w:rFonts w:cstheme="minorHAnsi"/>
          <w:color w:val="000000" w:themeColor="text1"/>
          <w:sz w:val="21"/>
          <w:szCs w:val="21"/>
        </w:rPr>
        <w:t xml:space="preserve">hart </w:t>
      </w:r>
      <w:r w:rsidR="002966F2">
        <w:rPr>
          <w:rFonts w:cstheme="minorHAnsi"/>
          <w:color w:val="000000" w:themeColor="text1"/>
          <w:sz w:val="21"/>
          <w:szCs w:val="21"/>
        </w:rPr>
        <w:t>is</w:t>
      </w:r>
      <w:r w:rsidR="00E7353F" w:rsidRPr="002C57E0">
        <w:rPr>
          <w:rFonts w:cstheme="minorHAnsi"/>
          <w:color w:val="000000" w:themeColor="text1"/>
          <w:sz w:val="21"/>
          <w:szCs w:val="21"/>
        </w:rPr>
        <w:t xml:space="preserve"> synthesized from a number of sources, including:  1) Page 13 and overall report: </w:t>
      </w:r>
      <w:hyperlink r:id="rId16" w:history="1">
        <w:r w:rsidR="00E7353F" w:rsidRPr="002966F2">
          <w:rPr>
            <w:rStyle w:val="Hyperlink"/>
            <w:rFonts w:cstheme="minorHAnsi"/>
            <w:i/>
            <w:sz w:val="21"/>
            <w:szCs w:val="21"/>
          </w:rPr>
          <w:t>Pathways Forward: Progress and Priorities in Landscape Conservation</w:t>
        </w:r>
      </w:hyperlink>
      <w:r w:rsidR="00E7353F" w:rsidRPr="002C57E0">
        <w:rPr>
          <w:rFonts w:cstheme="minorHAnsi"/>
          <w:color w:val="000000" w:themeColor="text1"/>
          <w:sz w:val="21"/>
          <w:szCs w:val="21"/>
        </w:rPr>
        <w:t xml:space="preserve">, Network for Landscape Conservation 2018; 2) Page 19 and overall report: </w:t>
      </w:r>
      <w:hyperlink r:id="rId17" w:history="1">
        <w:r w:rsidR="00E7353F" w:rsidRPr="002966F2">
          <w:rPr>
            <w:rStyle w:val="Hyperlink"/>
            <w:rFonts w:cstheme="minorHAnsi"/>
            <w:i/>
            <w:sz w:val="21"/>
            <w:szCs w:val="21"/>
          </w:rPr>
          <w:t>Enhancing the Partnership: Chesapeake Large Landscape Partnership Report</w:t>
        </w:r>
      </w:hyperlink>
      <w:r w:rsidR="00E7353F" w:rsidRPr="002C57E0">
        <w:rPr>
          <w:rFonts w:cstheme="minorHAnsi"/>
          <w:i/>
          <w:color w:val="000000" w:themeColor="text1"/>
          <w:sz w:val="21"/>
          <w:szCs w:val="21"/>
        </w:rPr>
        <w:t>: 25 Best Practices for Large Landscape Conservation Partnerships,</w:t>
      </w:r>
      <w:r w:rsidR="00E7353F" w:rsidRPr="002C57E0">
        <w:rPr>
          <w:rFonts w:cstheme="minorHAnsi"/>
          <w:color w:val="000000" w:themeColor="text1"/>
          <w:sz w:val="21"/>
          <w:szCs w:val="21"/>
        </w:rPr>
        <w:t xml:space="preserve"> NPS Chesapeake Bay Office 2013; </w:t>
      </w:r>
      <w:r w:rsidRPr="002C57E0">
        <w:rPr>
          <w:rFonts w:cstheme="minorHAnsi"/>
          <w:color w:val="000000" w:themeColor="text1"/>
          <w:sz w:val="21"/>
          <w:szCs w:val="21"/>
        </w:rPr>
        <w:t xml:space="preserve"> </w:t>
      </w:r>
      <w:r w:rsidR="00E7353F" w:rsidRPr="002C57E0">
        <w:rPr>
          <w:rFonts w:cstheme="minorHAnsi"/>
          <w:color w:val="000000" w:themeColor="text1"/>
          <w:sz w:val="21"/>
          <w:szCs w:val="21"/>
        </w:rPr>
        <w:t xml:space="preserve">3) </w:t>
      </w:r>
      <w:hyperlink r:id="rId18" w:history="1">
        <w:r w:rsidR="00E7353F" w:rsidRPr="002966F2">
          <w:rPr>
            <w:rStyle w:val="Hyperlink"/>
            <w:rFonts w:cstheme="minorHAnsi"/>
            <w:i/>
            <w:sz w:val="21"/>
            <w:szCs w:val="21"/>
          </w:rPr>
          <w:t>The Regional Conservation Partnership Handbook</w:t>
        </w:r>
      </w:hyperlink>
      <w:r w:rsidR="00E7353F" w:rsidRPr="002C57E0">
        <w:rPr>
          <w:rFonts w:cstheme="minorHAnsi"/>
          <w:i/>
          <w:color w:val="000000" w:themeColor="text1"/>
          <w:sz w:val="21"/>
          <w:szCs w:val="21"/>
        </w:rPr>
        <w:t xml:space="preserve"> </w:t>
      </w:r>
      <w:r w:rsidR="00E7353F" w:rsidRPr="002C57E0">
        <w:rPr>
          <w:rFonts w:cstheme="minorHAnsi"/>
          <w:color w:val="000000" w:themeColor="text1"/>
          <w:sz w:val="21"/>
          <w:szCs w:val="21"/>
        </w:rPr>
        <w:t xml:space="preserve">and </w:t>
      </w:r>
      <w:hyperlink r:id="rId19" w:history="1">
        <w:r w:rsidR="00E7353F" w:rsidRPr="007034D5">
          <w:rPr>
            <w:rStyle w:val="Hyperlink"/>
            <w:rFonts w:cstheme="minorHAnsi"/>
            <w:sz w:val="21"/>
            <w:szCs w:val="21"/>
          </w:rPr>
          <w:t xml:space="preserve">2-page summary of </w:t>
        </w:r>
        <w:r w:rsidR="007034D5" w:rsidRPr="007034D5">
          <w:rPr>
            <w:rStyle w:val="Hyperlink"/>
            <w:rFonts w:cstheme="minorHAnsi"/>
            <w:i/>
            <w:sz w:val="21"/>
            <w:szCs w:val="21"/>
          </w:rPr>
          <w:t>Steps to Success</w:t>
        </w:r>
      </w:hyperlink>
      <w:r w:rsidR="00E7353F" w:rsidRPr="002C57E0">
        <w:rPr>
          <w:rStyle w:val="Hyperlink"/>
          <w:rFonts w:cstheme="minorHAnsi"/>
          <w:i/>
          <w:color w:val="000000" w:themeColor="text1"/>
          <w:sz w:val="21"/>
          <w:szCs w:val="21"/>
        </w:rPr>
        <w:t>,</w:t>
      </w:r>
      <w:r w:rsidR="00E7353F" w:rsidRPr="002C57E0">
        <w:rPr>
          <w:rFonts w:cstheme="minorHAnsi"/>
          <w:color w:val="000000" w:themeColor="text1"/>
          <w:sz w:val="21"/>
          <w:szCs w:val="21"/>
        </w:rPr>
        <w:t xml:space="preserve"> </w:t>
      </w:r>
      <w:proofErr w:type="spellStart"/>
      <w:r w:rsidR="00E7353F" w:rsidRPr="002C57E0">
        <w:rPr>
          <w:rFonts w:cstheme="minorHAnsi"/>
          <w:color w:val="000000" w:themeColor="text1"/>
          <w:sz w:val="21"/>
          <w:szCs w:val="21"/>
        </w:rPr>
        <w:t>Highstead</w:t>
      </w:r>
      <w:proofErr w:type="spellEnd"/>
      <w:r w:rsidR="00E7353F" w:rsidRPr="002C57E0">
        <w:rPr>
          <w:rFonts w:cstheme="minorHAnsi"/>
          <w:color w:val="000000" w:themeColor="text1"/>
          <w:sz w:val="21"/>
          <w:szCs w:val="21"/>
        </w:rPr>
        <w:t xml:space="preserve"> Foundation 2015; 4) </w:t>
      </w:r>
      <w:hyperlink r:id="rId20" w:history="1">
        <w:r w:rsidR="00E7353F" w:rsidRPr="002966F2">
          <w:rPr>
            <w:rStyle w:val="Hyperlink"/>
            <w:rFonts w:cstheme="minorHAnsi"/>
            <w:i/>
            <w:sz w:val="21"/>
            <w:szCs w:val="21"/>
          </w:rPr>
          <w:t>Network Models and Lessons from Across the U.S</w:t>
        </w:r>
        <w:r w:rsidR="00E7353F" w:rsidRPr="002966F2">
          <w:rPr>
            <w:rStyle w:val="Hyperlink"/>
            <w:rFonts w:cstheme="minorHAnsi"/>
            <w:sz w:val="21"/>
            <w:szCs w:val="21"/>
          </w:rPr>
          <w:t>.</w:t>
        </w:r>
      </w:hyperlink>
      <w:r w:rsidR="00E7353F" w:rsidRPr="002C57E0">
        <w:rPr>
          <w:rFonts w:cstheme="minorHAnsi"/>
          <w:color w:val="000000" w:themeColor="text1"/>
          <w:sz w:val="21"/>
          <w:szCs w:val="21"/>
        </w:rPr>
        <w:t xml:space="preserve">, Texas Hill Country Conservation Network 2017; and 5) </w:t>
      </w:r>
      <w:hyperlink r:id="rId21" w:history="1">
        <w:r w:rsidR="00E7353F" w:rsidRPr="002966F2">
          <w:rPr>
            <w:rStyle w:val="Hyperlink"/>
            <w:rFonts w:cstheme="minorHAnsi"/>
            <w:i/>
            <w:sz w:val="21"/>
            <w:szCs w:val="21"/>
          </w:rPr>
          <w:t>The Santa Cruz Stewardship Network: A Regionwide, Cross-Sector Approach to Conservation</w:t>
        </w:r>
      </w:hyperlink>
      <w:r w:rsidR="002966F2">
        <w:rPr>
          <w:rFonts w:cstheme="minorHAnsi"/>
          <w:color w:val="000000" w:themeColor="text1"/>
          <w:sz w:val="21"/>
          <w:szCs w:val="21"/>
        </w:rPr>
        <w:t>,</w:t>
      </w:r>
      <w:r w:rsidR="00E7353F" w:rsidRPr="002C57E0">
        <w:rPr>
          <w:rFonts w:cstheme="minorHAnsi"/>
          <w:color w:val="000000" w:themeColor="text1"/>
          <w:sz w:val="21"/>
          <w:szCs w:val="21"/>
        </w:rPr>
        <w:t xml:space="preserve"> Converge for Impact 2018.</w:t>
      </w:r>
    </w:p>
    <w:p w14:paraId="76B7CD52" w14:textId="77777777" w:rsidR="00203340" w:rsidRDefault="00203340" w:rsidP="00577464"/>
    <w:sectPr w:rsidR="00203340" w:rsidSect="005F62C3">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3162" w14:textId="77777777" w:rsidR="00722BE5" w:rsidRDefault="00722BE5" w:rsidP="002E6D7C">
      <w:r>
        <w:separator/>
      </w:r>
    </w:p>
  </w:endnote>
  <w:endnote w:type="continuationSeparator" w:id="0">
    <w:p w14:paraId="1FF4ADCD" w14:textId="77777777" w:rsidR="00722BE5" w:rsidRDefault="00722BE5" w:rsidP="002E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w:panose1 w:val="020B0602020204020303"/>
    <w:charset w:val="00"/>
    <w:family w:val="swiss"/>
    <w:pitch w:val="variable"/>
    <w:sig w:usb0="A0000AEF" w:usb1="5000214A" w:usb2="00000000" w:usb3="00000000" w:csb0="0000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904937"/>
      <w:docPartObj>
        <w:docPartGallery w:val="Page Numbers (Bottom of Page)"/>
        <w:docPartUnique/>
      </w:docPartObj>
    </w:sdtPr>
    <w:sdtEndPr>
      <w:rPr>
        <w:rStyle w:val="PageNumber"/>
      </w:rPr>
    </w:sdtEndPr>
    <w:sdtContent>
      <w:p w14:paraId="3D9D7738" w14:textId="02BF1A49" w:rsidR="005A3FB6" w:rsidRDefault="005A3FB6"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9878667"/>
      <w:docPartObj>
        <w:docPartGallery w:val="Page Numbers (Bottom of Page)"/>
        <w:docPartUnique/>
      </w:docPartObj>
    </w:sdtPr>
    <w:sdtEndPr>
      <w:rPr>
        <w:rStyle w:val="PageNumber"/>
      </w:rPr>
    </w:sdtEndPr>
    <w:sdtContent>
      <w:p w14:paraId="2B085408" w14:textId="1E57FB0E" w:rsidR="005A3FB6" w:rsidRDefault="00722BE5" w:rsidP="00BE575E">
        <w:pPr>
          <w:pStyle w:val="Footer"/>
          <w:framePr w:wrap="none" w:vAnchor="text" w:hAnchor="margin" w:xAlign="right" w:y="1"/>
          <w:ind w:right="360"/>
          <w:rPr>
            <w:rStyle w:val="PageNumber"/>
          </w:rPr>
        </w:pPr>
      </w:p>
    </w:sdtContent>
  </w:sdt>
  <w:p w14:paraId="0926A804" w14:textId="77777777" w:rsidR="005A3FB6" w:rsidRDefault="005A3FB6" w:rsidP="002E6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734944"/>
      <w:docPartObj>
        <w:docPartGallery w:val="Page Numbers (Bottom of Page)"/>
        <w:docPartUnique/>
      </w:docPartObj>
    </w:sdtPr>
    <w:sdtEndPr>
      <w:rPr>
        <w:rStyle w:val="PageNumber"/>
      </w:rPr>
    </w:sdtEndPr>
    <w:sdtContent>
      <w:p w14:paraId="68C4B7CA" w14:textId="7BB6AD0F" w:rsidR="005A3FB6" w:rsidRDefault="005A3FB6"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E01D7" w14:textId="77777777" w:rsidR="005A3FB6" w:rsidRDefault="005A3FB6" w:rsidP="002E6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199C" w14:textId="77777777" w:rsidR="00722BE5" w:rsidRDefault="00722BE5" w:rsidP="002E6D7C">
      <w:r>
        <w:separator/>
      </w:r>
    </w:p>
  </w:footnote>
  <w:footnote w:type="continuationSeparator" w:id="0">
    <w:p w14:paraId="4A091BEA" w14:textId="77777777" w:rsidR="00722BE5" w:rsidRDefault="00722BE5" w:rsidP="002E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01"/>
    <w:multiLevelType w:val="hybridMultilevel"/>
    <w:tmpl w:val="DA08F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7A4A"/>
    <w:multiLevelType w:val="hybridMultilevel"/>
    <w:tmpl w:val="68B21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659CE"/>
    <w:multiLevelType w:val="hybridMultilevel"/>
    <w:tmpl w:val="97A40A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98A"/>
    <w:multiLevelType w:val="hybridMultilevel"/>
    <w:tmpl w:val="C994A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E6B"/>
    <w:multiLevelType w:val="hybridMultilevel"/>
    <w:tmpl w:val="7CCE6CD0"/>
    <w:lvl w:ilvl="0" w:tplc="D7AA2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550E"/>
    <w:multiLevelType w:val="hybridMultilevel"/>
    <w:tmpl w:val="470AD198"/>
    <w:lvl w:ilvl="0" w:tplc="36D4C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20D"/>
    <w:multiLevelType w:val="hybridMultilevel"/>
    <w:tmpl w:val="3DE2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6A5"/>
    <w:multiLevelType w:val="hybridMultilevel"/>
    <w:tmpl w:val="2272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47D3"/>
    <w:multiLevelType w:val="hybridMultilevel"/>
    <w:tmpl w:val="7FB85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E6A"/>
    <w:multiLevelType w:val="hybridMultilevel"/>
    <w:tmpl w:val="DB9A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F14C5"/>
    <w:multiLevelType w:val="hybridMultilevel"/>
    <w:tmpl w:val="E2AC9AB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3B99"/>
    <w:multiLevelType w:val="hybridMultilevel"/>
    <w:tmpl w:val="1B1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D203B"/>
    <w:multiLevelType w:val="hybridMultilevel"/>
    <w:tmpl w:val="1E62F42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9155B"/>
    <w:multiLevelType w:val="hybridMultilevel"/>
    <w:tmpl w:val="E518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B88"/>
    <w:multiLevelType w:val="hybridMultilevel"/>
    <w:tmpl w:val="51F6E1F0"/>
    <w:lvl w:ilvl="0" w:tplc="F5CAD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D1EBF"/>
    <w:multiLevelType w:val="hybridMultilevel"/>
    <w:tmpl w:val="870EC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DF4F1F"/>
    <w:multiLevelType w:val="hybridMultilevel"/>
    <w:tmpl w:val="5E82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DF5304"/>
    <w:multiLevelType w:val="hybridMultilevel"/>
    <w:tmpl w:val="14D8E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473C"/>
    <w:multiLevelType w:val="multilevel"/>
    <w:tmpl w:val="2A18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CD4F09"/>
    <w:multiLevelType w:val="hybridMultilevel"/>
    <w:tmpl w:val="ED5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934E6"/>
    <w:multiLevelType w:val="hybridMultilevel"/>
    <w:tmpl w:val="1AD2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684C87"/>
    <w:multiLevelType w:val="hybridMultilevel"/>
    <w:tmpl w:val="4EF80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D29F3"/>
    <w:multiLevelType w:val="hybridMultilevel"/>
    <w:tmpl w:val="A9FA48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31F7"/>
    <w:multiLevelType w:val="hybridMultilevel"/>
    <w:tmpl w:val="2DBCDC6C"/>
    <w:lvl w:ilvl="0" w:tplc="B96840A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A46A20"/>
    <w:multiLevelType w:val="hybridMultilevel"/>
    <w:tmpl w:val="51D84FFA"/>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D1D23B0"/>
    <w:multiLevelType w:val="hybridMultilevel"/>
    <w:tmpl w:val="92FAED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61C0B"/>
    <w:multiLevelType w:val="hybridMultilevel"/>
    <w:tmpl w:val="64AA4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C2399"/>
    <w:multiLevelType w:val="hybridMultilevel"/>
    <w:tmpl w:val="260A96EC"/>
    <w:lvl w:ilvl="0" w:tplc="4A7863D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B10A4D"/>
    <w:multiLevelType w:val="hybridMultilevel"/>
    <w:tmpl w:val="6FBCF1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D56FB"/>
    <w:multiLevelType w:val="hybridMultilevel"/>
    <w:tmpl w:val="ADF6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0572C"/>
    <w:multiLevelType w:val="hybridMultilevel"/>
    <w:tmpl w:val="DECA8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16A4C"/>
    <w:multiLevelType w:val="hybridMultilevel"/>
    <w:tmpl w:val="43CE87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956ABD"/>
    <w:multiLevelType w:val="multilevel"/>
    <w:tmpl w:val="CA0A8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99627B"/>
    <w:multiLevelType w:val="multilevel"/>
    <w:tmpl w:val="8E96812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3555EE2"/>
    <w:multiLevelType w:val="multilevel"/>
    <w:tmpl w:val="2B00084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93EFF"/>
    <w:multiLevelType w:val="hybridMultilevel"/>
    <w:tmpl w:val="2E3AACFC"/>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B6C30"/>
    <w:multiLevelType w:val="hybridMultilevel"/>
    <w:tmpl w:val="920E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62C39"/>
    <w:multiLevelType w:val="hybridMultilevel"/>
    <w:tmpl w:val="8A3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71158"/>
    <w:multiLevelType w:val="hybridMultilevel"/>
    <w:tmpl w:val="5C9EA5D4"/>
    <w:lvl w:ilvl="0" w:tplc="40C6400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A37D9"/>
    <w:multiLevelType w:val="hybridMultilevel"/>
    <w:tmpl w:val="3872E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26BE2"/>
    <w:multiLevelType w:val="hybridMultilevel"/>
    <w:tmpl w:val="07406FF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3" w15:restartNumberingAfterBreak="0">
    <w:nsid w:val="7FAC3759"/>
    <w:multiLevelType w:val="hybridMultilevel"/>
    <w:tmpl w:val="27D6C6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42"/>
  </w:num>
  <w:num w:numId="4">
    <w:abstractNumId w:val="26"/>
  </w:num>
  <w:num w:numId="5">
    <w:abstractNumId w:val="22"/>
  </w:num>
  <w:num w:numId="6">
    <w:abstractNumId w:val="24"/>
  </w:num>
  <w:num w:numId="7">
    <w:abstractNumId w:val="32"/>
  </w:num>
  <w:num w:numId="8">
    <w:abstractNumId w:val="36"/>
  </w:num>
  <w:num w:numId="9">
    <w:abstractNumId w:val="43"/>
  </w:num>
  <w:num w:numId="10">
    <w:abstractNumId w:val="2"/>
  </w:num>
  <w:num w:numId="11">
    <w:abstractNumId w:val="13"/>
  </w:num>
  <w:num w:numId="12">
    <w:abstractNumId w:val="19"/>
  </w:num>
  <w:num w:numId="13">
    <w:abstractNumId w:val="15"/>
  </w:num>
  <w:num w:numId="14">
    <w:abstractNumId w:val="27"/>
  </w:num>
  <w:num w:numId="15">
    <w:abstractNumId w:val="10"/>
  </w:num>
  <w:num w:numId="16">
    <w:abstractNumId w:val="14"/>
  </w:num>
  <w:num w:numId="17">
    <w:abstractNumId w:val="20"/>
  </w:num>
  <w:num w:numId="18">
    <w:abstractNumId w:val="40"/>
  </w:num>
  <w:num w:numId="19">
    <w:abstractNumId w:val="12"/>
  </w:num>
  <w:num w:numId="20">
    <w:abstractNumId w:val="25"/>
  </w:num>
  <w:num w:numId="21">
    <w:abstractNumId w:val="39"/>
  </w:num>
  <w:num w:numId="22">
    <w:abstractNumId w:val="31"/>
  </w:num>
  <w:num w:numId="23">
    <w:abstractNumId w:val="30"/>
  </w:num>
  <w:num w:numId="24">
    <w:abstractNumId w:val="5"/>
  </w:num>
  <w:num w:numId="25">
    <w:abstractNumId w:val="35"/>
  </w:num>
  <w:num w:numId="26">
    <w:abstractNumId w:val="16"/>
  </w:num>
  <w:num w:numId="27">
    <w:abstractNumId w:val="1"/>
  </w:num>
  <w:num w:numId="28">
    <w:abstractNumId w:val="0"/>
  </w:num>
  <w:num w:numId="29">
    <w:abstractNumId w:val="37"/>
  </w:num>
  <w:num w:numId="30">
    <w:abstractNumId w:val="3"/>
  </w:num>
  <w:num w:numId="31">
    <w:abstractNumId w:val="28"/>
  </w:num>
  <w:num w:numId="32">
    <w:abstractNumId w:val="7"/>
  </w:num>
  <w:num w:numId="33">
    <w:abstractNumId w:val="29"/>
  </w:num>
  <w:num w:numId="34">
    <w:abstractNumId w:val="17"/>
  </w:num>
  <w:num w:numId="35">
    <w:abstractNumId w:val="18"/>
  </w:num>
  <w:num w:numId="36">
    <w:abstractNumId w:val="41"/>
  </w:num>
  <w:num w:numId="37">
    <w:abstractNumId w:val="11"/>
  </w:num>
  <w:num w:numId="38">
    <w:abstractNumId w:val="8"/>
  </w:num>
  <w:num w:numId="39">
    <w:abstractNumId w:val="23"/>
  </w:num>
  <w:num w:numId="40">
    <w:abstractNumId w:val="33"/>
  </w:num>
  <w:num w:numId="41">
    <w:abstractNumId w:val="6"/>
  </w:num>
  <w:num w:numId="42">
    <w:abstractNumId w:val="34"/>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64"/>
    <w:rsid w:val="000035E2"/>
    <w:rsid w:val="000163A4"/>
    <w:rsid w:val="00021D3D"/>
    <w:rsid w:val="00033445"/>
    <w:rsid w:val="00036BA5"/>
    <w:rsid w:val="00036E6F"/>
    <w:rsid w:val="00047688"/>
    <w:rsid w:val="000834A8"/>
    <w:rsid w:val="00096586"/>
    <w:rsid w:val="000972E1"/>
    <w:rsid w:val="000A0DAA"/>
    <w:rsid w:val="000A6A74"/>
    <w:rsid w:val="000A76A3"/>
    <w:rsid w:val="000B3919"/>
    <w:rsid w:val="000B49B3"/>
    <w:rsid w:val="000F260B"/>
    <w:rsid w:val="001122BF"/>
    <w:rsid w:val="00132EF0"/>
    <w:rsid w:val="00164025"/>
    <w:rsid w:val="0017489C"/>
    <w:rsid w:val="001A4022"/>
    <w:rsid w:val="001B0718"/>
    <w:rsid w:val="001B4861"/>
    <w:rsid w:val="001B5242"/>
    <w:rsid w:val="001B6EDE"/>
    <w:rsid w:val="001C2BD7"/>
    <w:rsid w:val="001C534E"/>
    <w:rsid w:val="001C754A"/>
    <w:rsid w:val="001D4CBD"/>
    <w:rsid w:val="001F46B9"/>
    <w:rsid w:val="00203340"/>
    <w:rsid w:val="00224DC2"/>
    <w:rsid w:val="002250E9"/>
    <w:rsid w:val="00230F60"/>
    <w:rsid w:val="00237712"/>
    <w:rsid w:val="00266E76"/>
    <w:rsid w:val="0027090F"/>
    <w:rsid w:val="0027206A"/>
    <w:rsid w:val="0028172B"/>
    <w:rsid w:val="0028239D"/>
    <w:rsid w:val="00284FDE"/>
    <w:rsid w:val="00287D4A"/>
    <w:rsid w:val="00293E70"/>
    <w:rsid w:val="00296300"/>
    <w:rsid w:val="002966F2"/>
    <w:rsid w:val="002978A3"/>
    <w:rsid w:val="002B343E"/>
    <w:rsid w:val="002C57E0"/>
    <w:rsid w:val="002D2915"/>
    <w:rsid w:val="002E338D"/>
    <w:rsid w:val="002E6D7C"/>
    <w:rsid w:val="002F1978"/>
    <w:rsid w:val="002F2E6F"/>
    <w:rsid w:val="00320F41"/>
    <w:rsid w:val="0032704C"/>
    <w:rsid w:val="00341DFC"/>
    <w:rsid w:val="0035688C"/>
    <w:rsid w:val="0036006A"/>
    <w:rsid w:val="00364AF7"/>
    <w:rsid w:val="00375070"/>
    <w:rsid w:val="003B47C7"/>
    <w:rsid w:val="003C15E9"/>
    <w:rsid w:val="003C2D36"/>
    <w:rsid w:val="003C60AE"/>
    <w:rsid w:val="003D669C"/>
    <w:rsid w:val="003E32E1"/>
    <w:rsid w:val="003E7141"/>
    <w:rsid w:val="003E77FD"/>
    <w:rsid w:val="003E7D14"/>
    <w:rsid w:val="003F37FC"/>
    <w:rsid w:val="003F77E2"/>
    <w:rsid w:val="00401137"/>
    <w:rsid w:val="0042789F"/>
    <w:rsid w:val="0043278D"/>
    <w:rsid w:val="0043587D"/>
    <w:rsid w:val="0044375E"/>
    <w:rsid w:val="0045145A"/>
    <w:rsid w:val="00456020"/>
    <w:rsid w:val="0046156B"/>
    <w:rsid w:val="004751F7"/>
    <w:rsid w:val="004A1909"/>
    <w:rsid w:val="004B1CD9"/>
    <w:rsid w:val="004C34CF"/>
    <w:rsid w:val="004C596C"/>
    <w:rsid w:val="004C76CC"/>
    <w:rsid w:val="004E2B30"/>
    <w:rsid w:val="004F69BE"/>
    <w:rsid w:val="00511B7F"/>
    <w:rsid w:val="0051417D"/>
    <w:rsid w:val="00523C22"/>
    <w:rsid w:val="005326C8"/>
    <w:rsid w:val="00536982"/>
    <w:rsid w:val="00537A06"/>
    <w:rsid w:val="00544EDF"/>
    <w:rsid w:val="00555697"/>
    <w:rsid w:val="00557323"/>
    <w:rsid w:val="0056558D"/>
    <w:rsid w:val="00567C61"/>
    <w:rsid w:val="00577464"/>
    <w:rsid w:val="00577C99"/>
    <w:rsid w:val="00596144"/>
    <w:rsid w:val="005A3FB6"/>
    <w:rsid w:val="005A52B5"/>
    <w:rsid w:val="005B666D"/>
    <w:rsid w:val="005F62C3"/>
    <w:rsid w:val="00611F62"/>
    <w:rsid w:val="00617E12"/>
    <w:rsid w:val="00620B51"/>
    <w:rsid w:val="0063186C"/>
    <w:rsid w:val="00641381"/>
    <w:rsid w:val="006571CF"/>
    <w:rsid w:val="00660041"/>
    <w:rsid w:val="0068344B"/>
    <w:rsid w:val="00686F4F"/>
    <w:rsid w:val="006A298D"/>
    <w:rsid w:val="006A2D3B"/>
    <w:rsid w:val="006C1E15"/>
    <w:rsid w:val="006C5985"/>
    <w:rsid w:val="006D11A0"/>
    <w:rsid w:val="006E2FD2"/>
    <w:rsid w:val="006E5D1D"/>
    <w:rsid w:val="006F5AD4"/>
    <w:rsid w:val="007034D5"/>
    <w:rsid w:val="0070598B"/>
    <w:rsid w:val="00722BE5"/>
    <w:rsid w:val="00744C41"/>
    <w:rsid w:val="00750960"/>
    <w:rsid w:val="007514F1"/>
    <w:rsid w:val="007569FA"/>
    <w:rsid w:val="00760103"/>
    <w:rsid w:val="007713BD"/>
    <w:rsid w:val="007715AF"/>
    <w:rsid w:val="00777DCF"/>
    <w:rsid w:val="00796407"/>
    <w:rsid w:val="007A5392"/>
    <w:rsid w:val="007B4D22"/>
    <w:rsid w:val="007C14DD"/>
    <w:rsid w:val="007C28A6"/>
    <w:rsid w:val="007C525E"/>
    <w:rsid w:val="007C79C6"/>
    <w:rsid w:val="007D4946"/>
    <w:rsid w:val="007D752E"/>
    <w:rsid w:val="007E41AD"/>
    <w:rsid w:val="007E472D"/>
    <w:rsid w:val="007E5CCB"/>
    <w:rsid w:val="007F1B7F"/>
    <w:rsid w:val="00813845"/>
    <w:rsid w:val="008503A9"/>
    <w:rsid w:val="00866781"/>
    <w:rsid w:val="00874226"/>
    <w:rsid w:val="00886D54"/>
    <w:rsid w:val="00893DDA"/>
    <w:rsid w:val="008A5CFD"/>
    <w:rsid w:val="008C1AE3"/>
    <w:rsid w:val="008E4055"/>
    <w:rsid w:val="008F3181"/>
    <w:rsid w:val="008F35BC"/>
    <w:rsid w:val="008F38A2"/>
    <w:rsid w:val="009410B8"/>
    <w:rsid w:val="00946922"/>
    <w:rsid w:val="009543C5"/>
    <w:rsid w:val="00966886"/>
    <w:rsid w:val="00974F78"/>
    <w:rsid w:val="00975B07"/>
    <w:rsid w:val="00985385"/>
    <w:rsid w:val="00997E12"/>
    <w:rsid w:val="009A25F4"/>
    <w:rsid w:val="009B18A8"/>
    <w:rsid w:val="009B5A28"/>
    <w:rsid w:val="009C3615"/>
    <w:rsid w:val="009E1F6F"/>
    <w:rsid w:val="009E70BD"/>
    <w:rsid w:val="009F757E"/>
    <w:rsid w:val="009F786D"/>
    <w:rsid w:val="00A077EF"/>
    <w:rsid w:val="00A20A31"/>
    <w:rsid w:val="00A259DB"/>
    <w:rsid w:val="00A54473"/>
    <w:rsid w:val="00A721D2"/>
    <w:rsid w:val="00A75A7F"/>
    <w:rsid w:val="00AA0C74"/>
    <w:rsid w:val="00AA5C04"/>
    <w:rsid w:val="00AA7DDA"/>
    <w:rsid w:val="00AB39ED"/>
    <w:rsid w:val="00AD42C3"/>
    <w:rsid w:val="00AD7E31"/>
    <w:rsid w:val="00AF62FD"/>
    <w:rsid w:val="00B01A3A"/>
    <w:rsid w:val="00B01AD6"/>
    <w:rsid w:val="00B66026"/>
    <w:rsid w:val="00B706B9"/>
    <w:rsid w:val="00B71FB2"/>
    <w:rsid w:val="00B833C2"/>
    <w:rsid w:val="00BA5DA1"/>
    <w:rsid w:val="00BC6719"/>
    <w:rsid w:val="00BC67CA"/>
    <w:rsid w:val="00BE4F8D"/>
    <w:rsid w:val="00BE575E"/>
    <w:rsid w:val="00C12503"/>
    <w:rsid w:val="00C22A3B"/>
    <w:rsid w:val="00C4233F"/>
    <w:rsid w:val="00C47A6B"/>
    <w:rsid w:val="00C52349"/>
    <w:rsid w:val="00C569B9"/>
    <w:rsid w:val="00C62188"/>
    <w:rsid w:val="00C63C0A"/>
    <w:rsid w:val="00C67DAB"/>
    <w:rsid w:val="00C86869"/>
    <w:rsid w:val="00C91F92"/>
    <w:rsid w:val="00CB4144"/>
    <w:rsid w:val="00CD1E85"/>
    <w:rsid w:val="00CE659C"/>
    <w:rsid w:val="00CE7D97"/>
    <w:rsid w:val="00CF3650"/>
    <w:rsid w:val="00CF38C8"/>
    <w:rsid w:val="00CF5283"/>
    <w:rsid w:val="00CF7E39"/>
    <w:rsid w:val="00D15277"/>
    <w:rsid w:val="00D16FD0"/>
    <w:rsid w:val="00D25954"/>
    <w:rsid w:val="00D34EFC"/>
    <w:rsid w:val="00D6667C"/>
    <w:rsid w:val="00D70F53"/>
    <w:rsid w:val="00D71499"/>
    <w:rsid w:val="00D722C8"/>
    <w:rsid w:val="00D72EFD"/>
    <w:rsid w:val="00D7463C"/>
    <w:rsid w:val="00D80926"/>
    <w:rsid w:val="00D82BDD"/>
    <w:rsid w:val="00DA6750"/>
    <w:rsid w:val="00DB3ACE"/>
    <w:rsid w:val="00DB731A"/>
    <w:rsid w:val="00DE458A"/>
    <w:rsid w:val="00DE4A10"/>
    <w:rsid w:val="00E10634"/>
    <w:rsid w:val="00E1400C"/>
    <w:rsid w:val="00E22879"/>
    <w:rsid w:val="00E27C6C"/>
    <w:rsid w:val="00E35B11"/>
    <w:rsid w:val="00E4489E"/>
    <w:rsid w:val="00E50FF1"/>
    <w:rsid w:val="00E53CA8"/>
    <w:rsid w:val="00E6016F"/>
    <w:rsid w:val="00E65285"/>
    <w:rsid w:val="00E7353F"/>
    <w:rsid w:val="00E77158"/>
    <w:rsid w:val="00E86226"/>
    <w:rsid w:val="00EA01E6"/>
    <w:rsid w:val="00EA30BC"/>
    <w:rsid w:val="00EA511D"/>
    <w:rsid w:val="00EC3CB7"/>
    <w:rsid w:val="00EC3D77"/>
    <w:rsid w:val="00EC6BFF"/>
    <w:rsid w:val="00EC6D6B"/>
    <w:rsid w:val="00ED2168"/>
    <w:rsid w:val="00ED5779"/>
    <w:rsid w:val="00EE46DA"/>
    <w:rsid w:val="00EF6077"/>
    <w:rsid w:val="00F01F68"/>
    <w:rsid w:val="00F1717E"/>
    <w:rsid w:val="00F25F3D"/>
    <w:rsid w:val="00F36F15"/>
    <w:rsid w:val="00F44C29"/>
    <w:rsid w:val="00F52548"/>
    <w:rsid w:val="00F5517D"/>
    <w:rsid w:val="00F620BE"/>
    <w:rsid w:val="00F73B03"/>
    <w:rsid w:val="00F75DE1"/>
    <w:rsid w:val="00F81A72"/>
    <w:rsid w:val="00FD29AA"/>
    <w:rsid w:val="00FE2908"/>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09F8"/>
  <w14:defaultImageDpi w14:val="32767"/>
  <w15:chartTrackingRefBased/>
  <w15:docId w15:val="{18D34052-73BB-F64D-88B3-DE5094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E9"/>
    <w:pPr>
      <w:ind w:left="720"/>
      <w:contextualSpacing/>
    </w:pPr>
  </w:style>
  <w:style w:type="character" w:styleId="Hyperlink">
    <w:name w:val="Hyperlink"/>
    <w:basedOn w:val="DefaultParagraphFont"/>
    <w:uiPriority w:val="99"/>
    <w:unhideWhenUsed/>
    <w:rsid w:val="001C754A"/>
    <w:rPr>
      <w:color w:val="0563C1" w:themeColor="hyperlink"/>
      <w:u w:val="single"/>
    </w:rPr>
  </w:style>
  <w:style w:type="character" w:styleId="UnresolvedMention">
    <w:name w:val="Unresolved Mention"/>
    <w:basedOn w:val="DefaultParagraphFont"/>
    <w:uiPriority w:val="99"/>
    <w:rsid w:val="001C754A"/>
    <w:rPr>
      <w:color w:val="605E5C"/>
      <w:shd w:val="clear" w:color="auto" w:fill="E1DFDD"/>
    </w:rPr>
  </w:style>
  <w:style w:type="character" w:styleId="CommentReference">
    <w:name w:val="annotation reference"/>
    <w:basedOn w:val="DefaultParagraphFont"/>
    <w:uiPriority w:val="99"/>
    <w:semiHidden/>
    <w:unhideWhenUsed/>
    <w:rsid w:val="00456020"/>
    <w:rPr>
      <w:sz w:val="16"/>
      <w:szCs w:val="16"/>
    </w:rPr>
  </w:style>
  <w:style w:type="paragraph" w:styleId="CommentText">
    <w:name w:val="annotation text"/>
    <w:basedOn w:val="Normal"/>
    <w:link w:val="CommentTextChar"/>
    <w:uiPriority w:val="99"/>
    <w:unhideWhenUsed/>
    <w:rsid w:val="00456020"/>
    <w:rPr>
      <w:sz w:val="20"/>
      <w:szCs w:val="20"/>
    </w:rPr>
  </w:style>
  <w:style w:type="character" w:customStyle="1" w:styleId="CommentTextChar">
    <w:name w:val="Comment Text Char"/>
    <w:basedOn w:val="DefaultParagraphFont"/>
    <w:link w:val="CommentText"/>
    <w:uiPriority w:val="99"/>
    <w:rsid w:val="00456020"/>
    <w:rPr>
      <w:sz w:val="20"/>
      <w:szCs w:val="20"/>
    </w:rPr>
  </w:style>
  <w:style w:type="paragraph" w:styleId="CommentSubject">
    <w:name w:val="annotation subject"/>
    <w:basedOn w:val="CommentText"/>
    <w:next w:val="CommentText"/>
    <w:link w:val="CommentSubjectChar"/>
    <w:uiPriority w:val="99"/>
    <w:semiHidden/>
    <w:unhideWhenUsed/>
    <w:rsid w:val="00456020"/>
    <w:rPr>
      <w:b/>
      <w:bCs/>
    </w:rPr>
  </w:style>
  <w:style w:type="character" w:customStyle="1" w:styleId="CommentSubjectChar">
    <w:name w:val="Comment Subject Char"/>
    <w:basedOn w:val="CommentTextChar"/>
    <w:link w:val="CommentSubject"/>
    <w:uiPriority w:val="99"/>
    <w:semiHidden/>
    <w:rsid w:val="00456020"/>
    <w:rPr>
      <w:b/>
      <w:bCs/>
      <w:sz w:val="20"/>
      <w:szCs w:val="20"/>
    </w:rPr>
  </w:style>
  <w:style w:type="paragraph" w:styleId="BalloonText">
    <w:name w:val="Balloon Text"/>
    <w:basedOn w:val="Normal"/>
    <w:link w:val="BalloonTextChar"/>
    <w:uiPriority w:val="99"/>
    <w:semiHidden/>
    <w:unhideWhenUsed/>
    <w:rsid w:val="00456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20"/>
    <w:rPr>
      <w:rFonts w:ascii="Times New Roman" w:hAnsi="Times New Roman" w:cs="Times New Roman"/>
      <w:sz w:val="18"/>
      <w:szCs w:val="18"/>
    </w:rPr>
  </w:style>
  <w:style w:type="paragraph" w:customStyle="1" w:styleId="Default">
    <w:name w:val="Default"/>
    <w:rsid w:val="00796407"/>
    <w:pPr>
      <w:autoSpaceDE w:val="0"/>
      <w:autoSpaceDN w:val="0"/>
      <w:adjustRightInd w:val="0"/>
    </w:pPr>
    <w:rPr>
      <w:rFonts w:ascii="Avenir Book" w:hAnsi="Avenir Book" w:cs="Avenir Book"/>
      <w:color w:val="000000"/>
    </w:rPr>
  </w:style>
  <w:style w:type="table" w:styleId="TableGrid">
    <w:name w:val="Table Grid"/>
    <w:basedOn w:val="TableNormal"/>
    <w:uiPriority w:val="39"/>
    <w:rsid w:val="003E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3E7141"/>
    <w:rPr>
      <w:rFonts w:ascii="Georgia" w:hAnsi="Georgia" w:cs="Georgia"/>
      <w:color w:val="211D1E"/>
      <w:sz w:val="19"/>
      <w:szCs w:val="19"/>
    </w:rPr>
  </w:style>
  <w:style w:type="paragraph" w:customStyle="1" w:styleId="Pa15">
    <w:name w:val="Pa15"/>
    <w:basedOn w:val="Default"/>
    <w:next w:val="Default"/>
    <w:uiPriority w:val="99"/>
    <w:rsid w:val="003E7141"/>
    <w:pPr>
      <w:spacing w:line="221" w:lineRule="atLeast"/>
    </w:pPr>
    <w:rPr>
      <w:rFonts w:ascii="Futura" w:hAnsi="Futura" w:cstheme="minorBidi"/>
      <w:color w:val="auto"/>
    </w:rPr>
  </w:style>
  <w:style w:type="paragraph" w:styleId="Footer">
    <w:name w:val="footer"/>
    <w:basedOn w:val="Normal"/>
    <w:link w:val="FooterChar"/>
    <w:uiPriority w:val="99"/>
    <w:unhideWhenUsed/>
    <w:rsid w:val="002E6D7C"/>
    <w:pPr>
      <w:tabs>
        <w:tab w:val="center" w:pos="4680"/>
        <w:tab w:val="right" w:pos="9360"/>
      </w:tabs>
    </w:pPr>
  </w:style>
  <w:style w:type="character" w:customStyle="1" w:styleId="FooterChar">
    <w:name w:val="Footer Char"/>
    <w:basedOn w:val="DefaultParagraphFont"/>
    <w:link w:val="Footer"/>
    <w:uiPriority w:val="99"/>
    <w:rsid w:val="002E6D7C"/>
  </w:style>
  <w:style w:type="character" w:styleId="PageNumber">
    <w:name w:val="page number"/>
    <w:basedOn w:val="DefaultParagraphFont"/>
    <w:uiPriority w:val="99"/>
    <w:semiHidden/>
    <w:unhideWhenUsed/>
    <w:rsid w:val="002E6D7C"/>
  </w:style>
  <w:style w:type="paragraph" w:styleId="NormalWeb">
    <w:name w:val="Normal (Web)"/>
    <w:basedOn w:val="Normal"/>
    <w:uiPriority w:val="99"/>
    <w:unhideWhenUsed/>
    <w:rsid w:val="001B486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F37FC"/>
  </w:style>
  <w:style w:type="character" w:styleId="FollowedHyperlink">
    <w:name w:val="FollowedHyperlink"/>
    <w:basedOn w:val="DefaultParagraphFont"/>
    <w:uiPriority w:val="99"/>
    <w:semiHidden/>
    <w:unhideWhenUsed/>
    <w:rsid w:val="00E7353F"/>
    <w:rPr>
      <w:color w:val="954F72" w:themeColor="followedHyperlink"/>
      <w:u w:val="single"/>
    </w:rPr>
  </w:style>
  <w:style w:type="character" w:customStyle="1" w:styleId="A4">
    <w:name w:val="A4"/>
    <w:uiPriority w:val="99"/>
    <w:rsid w:val="00203340"/>
    <w:rPr>
      <w:rFonts w:cs="Minion Pro"/>
      <w:color w:val="221E1F"/>
      <w:sz w:val="20"/>
      <w:szCs w:val="20"/>
    </w:rPr>
  </w:style>
  <w:style w:type="paragraph" w:styleId="Header">
    <w:name w:val="header"/>
    <w:basedOn w:val="Normal"/>
    <w:link w:val="HeaderChar"/>
    <w:uiPriority w:val="99"/>
    <w:unhideWhenUsed/>
    <w:rsid w:val="00AA0C74"/>
    <w:pPr>
      <w:tabs>
        <w:tab w:val="center" w:pos="4680"/>
        <w:tab w:val="right" w:pos="9360"/>
      </w:tabs>
    </w:pPr>
  </w:style>
  <w:style w:type="character" w:customStyle="1" w:styleId="HeaderChar">
    <w:name w:val="Header Char"/>
    <w:basedOn w:val="DefaultParagraphFont"/>
    <w:link w:val="Header"/>
    <w:uiPriority w:val="99"/>
    <w:rsid w:val="00AA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8119">
      <w:bodyDiv w:val="1"/>
      <w:marLeft w:val="0"/>
      <w:marRight w:val="0"/>
      <w:marTop w:val="0"/>
      <w:marBottom w:val="0"/>
      <w:divBdr>
        <w:top w:val="none" w:sz="0" w:space="0" w:color="auto"/>
        <w:left w:val="none" w:sz="0" w:space="0" w:color="auto"/>
        <w:bottom w:val="none" w:sz="0" w:space="0" w:color="auto"/>
        <w:right w:val="none" w:sz="0" w:space="0" w:color="auto"/>
      </w:divBdr>
    </w:div>
    <w:div w:id="1746343303">
      <w:bodyDiv w:val="1"/>
      <w:marLeft w:val="0"/>
      <w:marRight w:val="0"/>
      <w:marTop w:val="0"/>
      <w:marBottom w:val="0"/>
      <w:divBdr>
        <w:top w:val="none" w:sz="0" w:space="0" w:color="auto"/>
        <w:left w:val="none" w:sz="0" w:space="0" w:color="auto"/>
        <w:bottom w:val="none" w:sz="0" w:space="0" w:color="auto"/>
        <w:right w:val="none" w:sz="0" w:space="0" w:color="auto"/>
      </w:divBdr>
      <w:divsChild>
        <w:div w:id="1442188285">
          <w:marLeft w:val="0"/>
          <w:marRight w:val="0"/>
          <w:marTop w:val="0"/>
          <w:marBottom w:val="0"/>
          <w:divBdr>
            <w:top w:val="none" w:sz="0" w:space="0" w:color="auto"/>
            <w:left w:val="none" w:sz="0" w:space="0" w:color="auto"/>
            <w:bottom w:val="none" w:sz="0" w:space="0" w:color="auto"/>
            <w:right w:val="none" w:sz="0" w:space="0" w:color="auto"/>
          </w:divBdr>
          <w:divsChild>
            <w:div w:id="443961212">
              <w:marLeft w:val="0"/>
              <w:marRight w:val="0"/>
              <w:marTop w:val="0"/>
              <w:marBottom w:val="0"/>
              <w:divBdr>
                <w:top w:val="none" w:sz="0" w:space="0" w:color="auto"/>
                <w:left w:val="none" w:sz="0" w:space="0" w:color="auto"/>
                <w:bottom w:val="none" w:sz="0" w:space="0" w:color="auto"/>
                <w:right w:val="none" w:sz="0" w:space="0" w:color="auto"/>
              </w:divBdr>
              <w:divsChild>
                <w:div w:id="18319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7167">
          <w:marLeft w:val="0"/>
          <w:marRight w:val="0"/>
          <w:marTop w:val="0"/>
          <w:marBottom w:val="0"/>
          <w:divBdr>
            <w:top w:val="none" w:sz="0" w:space="0" w:color="auto"/>
            <w:left w:val="none" w:sz="0" w:space="0" w:color="auto"/>
            <w:bottom w:val="none" w:sz="0" w:space="0" w:color="auto"/>
            <w:right w:val="none" w:sz="0" w:space="0" w:color="auto"/>
          </w:divBdr>
          <w:divsChild>
            <w:div w:id="1292323085">
              <w:marLeft w:val="0"/>
              <w:marRight w:val="0"/>
              <w:marTop w:val="0"/>
              <w:marBottom w:val="0"/>
              <w:divBdr>
                <w:top w:val="none" w:sz="0" w:space="0" w:color="auto"/>
                <w:left w:val="none" w:sz="0" w:space="0" w:color="auto"/>
                <w:bottom w:val="none" w:sz="0" w:space="0" w:color="auto"/>
                <w:right w:val="none" w:sz="0" w:space="0" w:color="auto"/>
              </w:divBdr>
              <w:divsChild>
                <w:div w:id="1962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799">
      <w:bodyDiv w:val="1"/>
      <w:marLeft w:val="0"/>
      <w:marRight w:val="0"/>
      <w:marTop w:val="0"/>
      <w:marBottom w:val="0"/>
      <w:divBdr>
        <w:top w:val="none" w:sz="0" w:space="0" w:color="auto"/>
        <w:left w:val="none" w:sz="0" w:space="0" w:color="auto"/>
        <w:bottom w:val="none" w:sz="0" w:space="0" w:color="auto"/>
        <w:right w:val="none" w:sz="0" w:space="0" w:color="auto"/>
      </w:divBdr>
    </w:div>
    <w:div w:id="1865512990">
      <w:bodyDiv w:val="1"/>
      <w:marLeft w:val="0"/>
      <w:marRight w:val="0"/>
      <w:marTop w:val="0"/>
      <w:marBottom w:val="0"/>
      <w:divBdr>
        <w:top w:val="none" w:sz="0" w:space="0" w:color="auto"/>
        <w:left w:val="none" w:sz="0" w:space="0" w:color="auto"/>
        <w:bottom w:val="none" w:sz="0" w:space="0" w:color="auto"/>
        <w:right w:val="none" w:sz="0" w:space="0" w:color="auto"/>
      </w:divBdr>
      <w:divsChild>
        <w:div w:id="2054695655">
          <w:marLeft w:val="0"/>
          <w:marRight w:val="0"/>
          <w:marTop w:val="0"/>
          <w:marBottom w:val="0"/>
          <w:divBdr>
            <w:top w:val="none" w:sz="0" w:space="0" w:color="auto"/>
            <w:left w:val="none" w:sz="0" w:space="0" w:color="auto"/>
            <w:bottom w:val="none" w:sz="0" w:space="0" w:color="auto"/>
            <w:right w:val="none" w:sz="0" w:space="0" w:color="auto"/>
          </w:divBdr>
          <w:divsChild>
            <w:div w:id="484470074">
              <w:marLeft w:val="0"/>
              <w:marRight w:val="0"/>
              <w:marTop w:val="0"/>
              <w:marBottom w:val="0"/>
              <w:divBdr>
                <w:top w:val="none" w:sz="0" w:space="0" w:color="auto"/>
                <w:left w:val="none" w:sz="0" w:space="0" w:color="auto"/>
                <w:bottom w:val="none" w:sz="0" w:space="0" w:color="auto"/>
                <w:right w:val="none" w:sz="0" w:space="0" w:color="auto"/>
              </w:divBdr>
              <w:divsChild>
                <w:div w:id="1484930947">
                  <w:marLeft w:val="0"/>
                  <w:marRight w:val="0"/>
                  <w:marTop w:val="0"/>
                  <w:marBottom w:val="0"/>
                  <w:divBdr>
                    <w:top w:val="none" w:sz="0" w:space="0" w:color="auto"/>
                    <w:left w:val="none" w:sz="0" w:space="0" w:color="auto"/>
                    <w:bottom w:val="none" w:sz="0" w:space="0" w:color="auto"/>
                    <w:right w:val="none" w:sz="0" w:space="0" w:color="auto"/>
                  </w:divBdr>
                  <w:divsChild>
                    <w:div w:id="583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1921">
      <w:bodyDiv w:val="1"/>
      <w:marLeft w:val="0"/>
      <w:marRight w:val="0"/>
      <w:marTop w:val="0"/>
      <w:marBottom w:val="0"/>
      <w:divBdr>
        <w:top w:val="none" w:sz="0" w:space="0" w:color="auto"/>
        <w:left w:val="none" w:sz="0" w:space="0" w:color="auto"/>
        <w:bottom w:val="none" w:sz="0" w:space="0" w:color="auto"/>
        <w:right w:val="none" w:sz="0" w:space="0" w:color="auto"/>
      </w:divBdr>
    </w:div>
    <w:div w:id="1892110500">
      <w:bodyDiv w:val="1"/>
      <w:marLeft w:val="0"/>
      <w:marRight w:val="0"/>
      <w:marTop w:val="0"/>
      <w:marBottom w:val="0"/>
      <w:divBdr>
        <w:top w:val="none" w:sz="0" w:space="0" w:color="auto"/>
        <w:left w:val="none" w:sz="0" w:space="0" w:color="auto"/>
        <w:bottom w:val="none" w:sz="0" w:space="0" w:color="auto"/>
        <w:right w:val="none" w:sz="0" w:space="0" w:color="auto"/>
      </w:divBdr>
    </w:div>
    <w:div w:id="20224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scapeconservation.org/wp-content/uploads/2017/12/Catalyst-Fund_RFP_2020_FINAL.docx" TargetMode="External"/><Relationship Id="rId13" Type="http://schemas.openxmlformats.org/officeDocument/2006/relationships/hyperlink" Target="http://landscapeconservation.org/wp-content/uploads/2017/12/CatalystFund_IndigenousLed-Partnerships_PreProposal_2020word-form_FINAL.docx" TargetMode="External"/><Relationship Id="rId18" Type="http://schemas.openxmlformats.org/officeDocument/2006/relationships/hyperlink" Target="http://highstead.net/pdfs/RCP%20Handbook.pdf" TargetMode="External"/><Relationship Id="rId3" Type="http://schemas.openxmlformats.org/officeDocument/2006/relationships/settings" Target="settings.xml"/><Relationship Id="rId21" Type="http://schemas.openxmlformats.org/officeDocument/2006/relationships/hyperlink" Target="https://static1.squarespace.com/static/56438501e4b0d160674c3131/t/59a0560dd55b4159c56932ef/1503680024061/SCMSN-Case-Study-A-Regionwide-Cross-Sector-Approach-to-Conservation.pdf" TargetMode="External"/><Relationship Id="rId7" Type="http://schemas.openxmlformats.org/officeDocument/2006/relationships/image" Target="media/image1.png"/><Relationship Id="rId12" Type="http://schemas.openxmlformats.org/officeDocument/2006/relationships/hyperlink" Target="https://www.grantinterface.com/Home/Logon?urlkey=NLCgrants" TargetMode="External"/><Relationship Id="rId17" Type="http://schemas.openxmlformats.org/officeDocument/2006/relationships/hyperlink" Target="https://www.nps.gov/chba/learn/news/upload/LLC-Partnership-Analysis_11012013-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ndscapeconservation.org/wp-content/uploads/2018/08/Pathways-Forward_2018_NLC.pdf" TargetMode="External"/><Relationship Id="rId20" Type="http://schemas.openxmlformats.org/officeDocument/2006/relationships/hyperlink" Target="http://www.hillcountryalliance.org/wp-content/uploads/2017/10/Network-ModelsLessons_1011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ir.org/articles/entry/collective_imp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nathan@landscapeconservation.org" TargetMode="External"/><Relationship Id="rId23" Type="http://schemas.openxmlformats.org/officeDocument/2006/relationships/footer" Target="footer2.xml"/><Relationship Id="rId10" Type="http://schemas.openxmlformats.org/officeDocument/2006/relationships/hyperlink" Target="http://landscapeconservation.org/wp-content/uploads/2018/04/NLC-2017-Survey-Report_Final-Report_corrected.pdf" TargetMode="External"/><Relationship Id="rId19" Type="http://schemas.openxmlformats.org/officeDocument/2006/relationships/hyperlink" Target="https://www.wildlandsandwoodlands.org/sites/default/files/RCP%202-page%20summary_0.pdf" TargetMode="External"/><Relationship Id="rId4" Type="http://schemas.openxmlformats.org/officeDocument/2006/relationships/webSettings" Target="webSettings.xml"/><Relationship Id="rId9" Type="http://schemas.openxmlformats.org/officeDocument/2006/relationships/hyperlink" Target="http://landscapeconservation.org/our-work/2017-national-forum/" TargetMode="External"/><Relationship Id="rId14" Type="http://schemas.openxmlformats.org/officeDocument/2006/relationships/hyperlink" Target="mailto:jonathan@landscapeconservation.org?subject=Catalyst%20Fund%20Pre-Propos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4</cp:revision>
  <cp:lastPrinted>2020-02-03T15:56:00Z</cp:lastPrinted>
  <dcterms:created xsi:type="dcterms:W3CDTF">2020-02-03T18:39:00Z</dcterms:created>
  <dcterms:modified xsi:type="dcterms:W3CDTF">2020-02-03T18:49:00Z</dcterms:modified>
</cp:coreProperties>
</file>