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F3CE" w14:textId="0BAC92BF" w:rsidR="00AA0C74" w:rsidRDefault="00297FAE" w:rsidP="00AA0C74">
      <w:pPr>
        <w:pStyle w:val="ListParagraph"/>
        <w:ind w:left="0"/>
        <w:jc w:val="center"/>
        <w:rPr>
          <w:rFonts w:cstheme="minorHAnsi"/>
          <w:b/>
          <w:color w:val="1F4E79" w:themeColor="accent5" w:themeShade="80"/>
          <w:sz w:val="32"/>
          <w:szCs w:val="32"/>
        </w:rPr>
      </w:pPr>
      <w:r>
        <w:rPr>
          <w:rFonts w:cstheme="minorHAnsi"/>
          <w:b/>
          <w:color w:val="1F4E79" w:themeColor="accent5" w:themeShade="80"/>
          <w:sz w:val="32"/>
          <w:szCs w:val="32"/>
        </w:rPr>
        <w:t xml:space="preserve">  </w:t>
      </w:r>
      <w:r w:rsidR="00AA0C74">
        <w:rPr>
          <w:rFonts w:ascii="Helvetica" w:hAnsi="Helvetica" w:cs="Helvetica"/>
          <w:noProof/>
        </w:rPr>
        <w:drawing>
          <wp:inline distT="0" distB="0" distL="0" distR="0" wp14:anchorId="0A2BC486" wp14:editId="1814A6CC">
            <wp:extent cx="2743200" cy="7191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19124"/>
                    </a:xfrm>
                    <a:prstGeom prst="rect">
                      <a:avLst/>
                    </a:prstGeom>
                    <a:noFill/>
                    <a:ln>
                      <a:noFill/>
                    </a:ln>
                    <a:extLst>
                      <a:ext uri="{53640926-AAD7-44D8-BBD7-CCE9431645EC}">
                        <a14:shadowObscured xmlns:a14="http://schemas.microsoft.com/office/drawing/2010/main"/>
                      </a:ext>
                    </a:extLst>
                  </pic:spPr>
                </pic:pic>
              </a:graphicData>
            </a:graphic>
          </wp:inline>
        </w:drawing>
      </w:r>
    </w:p>
    <w:p w14:paraId="32C8881A" w14:textId="77777777" w:rsidR="00AA0C74" w:rsidRDefault="00AA0C74" w:rsidP="00AA0C74">
      <w:pPr>
        <w:pStyle w:val="ListParagraph"/>
        <w:ind w:left="0"/>
        <w:jc w:val="center"/>
        <w:rPr>
          <w:rFonts w:cstheme="minorHAnsi"/>
          <w:b/>
          <w:color w:val="1F4E79" w:themeColor="accent5" w:themeShade="80"/>
          <w:sz w:val="32"/>
          <w:szCs w:val="32"/>
        </w:rPr>
      </w:pPr>
    </w:p>
    <w:p w14:paraId="21315085" w14:textId="66711547" w:rsidR="00AA0C74" w:rsidRPr="001F46B9" w:rsidRDefault="00AA0C74" w:rsidP="00AA0C74">
      <w:pPr>
        <w:pStyle w:val="ListParagraph"/>
        <w:ind w:left="0"/>
        <w:jc w:val="center"/>
        <w:rPr>
          <w:rFonts w:cstheme="minorHAnsi"/>
          <w:b/>
          <w:color w:val="1F4E79" w:themeColor="accent5" w:themeShade="80"/>
          <w:sz w:val="28"/>
          <w:szCs w:val="28"/>
        </w:rPr>
      </w:pPr>
      <w:r w:rsidRPr="001F46B9">
        <w:rPr>
          <w:rFonts w:cstheme="minorHAnsi"/>
          <w:b/>
          <w:color w:val="1F4E79" w:themeColor="accent5" w:themeShade="80"/>
          <w:sz w:val="28"/>
          <w:szCs w:val="28"/>
        </w:rPr>
        <w:t>LANDSCAPE CONSERVATION CATALYST FUND</w:t>
      </w:r>
      <w:r w:rsidR="00082D0F">
        <w:rPr>
          <w:rFonts w:cstheme="minorHAnsi"/>
          <w:b/>
          <w:color w:val="1F4E79" w:themeColor="accent5" w:themeShade="80"/>
          <w:sz w:val="28"/>
          <w:szCs w:val="28"/>
        </w:rPr>
        <w:t xml:space="preserve"> </w:t>
      </w:r>
    </w:p>
    <w:p w14:paraId="41B684C8" w14:textId="45E4D502" w:rsidR="00CE3176" w:rsidRPr="00082D0F" w:rsidRDefault="00CE3176" w:rsidP="000253A3">
      <w:pPr>
        <w:pStyle w:val="ListParagraph"/>
        <w:ind w:left="0"/>
        <w:jc w:val="center"/>
        <w:rPr>
          <w:rFonts w:cstheme="minorHAnsi"/>
          <w:b/>
          <w:color w:val="1F4E79" w:themeColor="accent5" w:themeShade="80"/>
          <w:sz w:val="28"/>
          <w:szCs w:val="28"/>
        </w:rPr>
      </w:pPr>
      <w:r w:rsidRPr="001F46B9">
        <w:rPr>
          <w:rFonts w:cstheme="minorHAnsi"/>
          <w:b/>
          <w:color w:val="1F4E79" w:themeColor="accent5" w:themeShade="80"/>
          <w:sz w:val="28"/>
          <w:szCs w:val="28"/>
        </w:rPr>
        <w:t>Applicant Guidance Document</w:t>
      </w:r>
      <w:r>
        <w:rPr>
          <w:rFonts w:cstheme="minorHAnsi"/>
          <w:b/>
          <w:color w:val="1F4E79" w:themeColor="accent5" w:themeShade="80"/>
          <w:sz w:val="28"/>
          <w:szCs w:val="28"/>
        </w:rPr>
        <w:t>:</w:t>
      </w:r>
      <w:r w:rsidRPr="001F46B9">
        <w:rPr>
          <w:rFonts w:cstheme="minorHAnsi"/>
          <w:b/>
          <w:color w:val="1F4E79" w:themeColor="accent5" w:themeShade="80"/>
          <w:sz w:val="28"/>
          <w:szCs w:val="28"/>
        </w:rPr>
        <w:t xml:space="preserve"> </w:t>
      </w:r>
      <w:r w:rsidR="00AA0C74" w:rsidRPr="001F46B9">
        <w:rPr>
          <w:rFonts w:cstheme="minorHAnsi"/>
          <w:b/>
          <w:color w:val="1F4E79" w:themeColor="accent5" w:themeShade="80"/>
          <w:sz w:val="28"/>
          <w:szCs w:val="28"/>
        </w:rPr>
        <w:t>202</w:t>
      </w:r>
      <w:r w:rsidR="001D6DCE">
        <w:rPr>
          <w:rFonts w:cstheme="minorHAnsi"/>
          <w:b/>
          <w:color w:val="1F4E79" w:themeColor="accent5" w:themeShade="80"/>
          <w:sz w:val="28"/>
          <w:szCs w:val="28"/>
        </w:rPr>
        <w:t>2</w:t>
      </w:r>
      <w:r w:rsidR="00AA0C74" w:rsidRPr="001F46B9">
        <w:rPr>
          <w:rFonts w:cstheme="minorHAnsi"/>
          <w:b/>
          <w:color w:val="1F4E79" w:themeColor="accent5" w:themeShade="80"/>
          <w:sz w:val="28"/>
          <w:szCs w:val="28"/>
        </w:rPr>
        <w:t xml:space="preserve"> Funding Round</w:t>
      </w:r>
    </w:p>
    <w:p w14:paraId="790F03BF" w14:textId="5FC3886F" w:rsidR="00AA0C74" w:rsidRPr="001D4CBD" w:rsidRDefault="00082D0F" w:rsidP="00CE3176">
      <w:pPr>
        <w:pStyle w:val="ListParagraph"/>
        <w:ind w:left="0"/>
        <w:jc w:val="center"/>
        <w:rPr>
          <w:rFonts w:cstheme="minorHAnsi"/>
          <w:b/>
          <w:color w:val="FF0000"/>
        </w:rPr>
      </w:pPr>
      <w:r>
        <w:rPr>
          <w:rFonts w:cstheme="minorHAnsi"/>
          <w:b/>
          <w:color w:val="1F4E79" w:themeColor="accent5" w:themeShade="80"/>
        </w:rPr>
        <w:t>March 1</w:t>
      </w:r>
      <w:r w:rsidR="001D6DCE">
        <w:rPr>
          <w:rFonts w:cstheme="minorHAnsi"/>
          <w:b/>
          <w:color w:val="1F4E79" w:themeColor="accent5" w:themeShade="80"/>
        </w:rPr>
        <w:t>4</w:t>
      </w:r>
      <w:r>
        <w:rPr>
          <w:rFonts w:cstheme="minorHAnsi"/>
          <w:b/>
          <w:color w:val="1F4E79" w:themeColor="accent5" w:themeShade="80"/>
        </w:rPr>
        <w:t>, 202</w:t>
      </w:r>
      <w:r w:rsidR="001D6DCE">
        <w:rPr>
          <w:rFonts w:cstheme="minorHAnsi"/>
          <w:b/>
          <w:color w:val="1F4E79" w:themeColor="accent5" w:themeShade="80"/>
        </w:rPr>
        <w:t>2</w:t>
      </w:r>
    </w:p>
    <w:p w14:paraId="5337F291" w14:textId="6AB18EAC" w:rsidR="00577464" w:rsidRDefault="00577464"/>
    <w:p w14:paraId="260484F3" w14:textId="5C8DE4D6" w:rsidR="00AA0C74" w:rsidRDefault="00CE3176" w:rsidP="004C596C">
      <w:r>
        <w:rPr>
          <w:i/>
        </w:rPr>
        <w:t>T</w:t>
      </w:r>
      <w:r w:rsidR="00577464" w:rsidRPr="00DE04C0">
        <w:rPr>
          <w:i/>
        </w:rPr>
        <w:t xml:space="preserve">his </w:t>
      </w:r>
      <w:r w:rsidR="000253A3">
        <w:rPr>
          <w:i/>
        </w:rPr>
        <w:t>document</w:t>
      </w:r>
      <w:r w:rsidR="00C3471B">
        <w:rPr>
          <w:i/>
        </w:rPr>
        <w:t xml:space="preserve"> </w:t>
      </w:r>
      <w:r w:rsidR="000253A3">
        <w:rPr>
          <w:i/>
        </w:rPr>
        <w:t>is intended</w:t>
      </w:r>
      <w:r w:rsidR="00203340" w:rsidRPr="00DE04C0">
        <w:rPr>
          <w:i/>
        </w:rPr>
        <w:t xml:space="preserve"> to clarify for applicants whether they are a strong fit </w:t>
      </w:r>
      <w:r w:rsidR="00335A60" w:rsidRPr="00DE04C0">
        <w:rPr>
          <w:i/>
        </w:rPr>
        <w:t xml:space="preserve">with the </w:t>
      </w:r>
      <w:r w:rsidR="00471705">
        <w:rPr>
          <w:i/>
        </w:rPr>
        <w:t xml:space="preserve">current </w:t>
      </w:r>
      <w:r w:rsidR="001D6DCE">
        <w:rPr>
          <w:i/>
        </w:rPr>
        <w:t xml:space="preserve">Catalyst </w:t>
      </w:r>
      <w:r w:rsidR="000253A3">
        <w:rPr>
          <w:i/>
        </w:rPr>
        <w:t>Fund</w:t>
      </w:r>
      <w:r w:rsidR="00335A60" w:rsidRPr="00DE04C0">
        <w:rPr>
          <w:i/>
        </w:rPr>
        <w:t xml:space="preserve"> </w:t>
      </w:r>
      <w:r w:rsidR="00471705">
        <w:rPr>
          <w:i/>
        </w:rPr>
        <w:t xml:space="preserve">Request </w:t>
      </w:r>
      <w:r w:rsidR="002E68F1">
        <w:rPr>
          <w:i/>
        </w:rPr>
        <w:t>f</w:t>
      </w:r>
      <w:r w:rsidR="00471705">
        <w:rPr>
          <w:i/>
        </w:rPr>
        <w:t>or Proposals</w:t>
      </w:r>
      <w:r w:rsidR="006B4CEC">
        <w:rPr>
          <w:i/>
        </w:rPr>
        <w:t>,</w:t>
      </w:r>
      <w:r w:rsidR="00471705">
        <w:rPr>
          <w:i/>
        </w:rPr>
        <w:t xml:space="preserve"> </w:t>
      </w:r>
      <w:r w:rsidR="00203340" w:rsidRPr="00DE04C0">
        <w:rPr>
          <w:i/>
        </w:rPr>
        <w:t xml:space="preserve">and </w:t>
      </w:r>
      <w:r w:rsidR="001D4CBD" w:rsidRPr="00DE04C0">
        <w:rPr>
          <w:i/>
        </w:rPr>
        <w:t xml:space="preserve">to </w:t>
      </w:r>
      <w:r w:rsidR="001D6DCE">
        <w:rPr>
          <w:i/>
        </w:rPr>
        <w:t>enable</w:t>
      </w:r>
      <w:r w:rsidR="001D6DCE" w:rsidRPr="00DE04C0">
        <w:rPr>
          <w:i/>
        </w:rPr>
        <w:t xml:space="preserve"> </w:t>
      </w:r>
      <w:r w:rsidR="00203340" w:rsidRPr="00DE04C0">
        <w:rPr>
          <w:i/>
        </w:rPr>
        <w:t xml:space="preserve">applicants </w:t>
      </w:r>
      <w:r w:rsidR="00594475" w:rsidRPr="00DE04C0">
        <w:rPr>
          <w:i/>
        </w:rPr>
        <w:t xml:space="preserve">to </w:t>
      </w:r>
      <w:r w:rsidR="001D6DCE">
        <w:rPr>
          <w:i/>
        </w:rPr>
        <w:t>understand how best to shape their proposals in response to the</w:t>
      </w:r>
      <w:r w:rsidR="006B4CEC">
        <w:rPr>
          <w:i/>
        </w:rPr>
        <w:t xml:space="preserve"> current</w:t>
      </w:r>
      <w:r w:rsidR="001D6DCE" w:rsidRPr="00DE04C0">
        <w:rPr>
          <w:i/>
        </w:rPr>
        <w:t xml:space="preserve"> </w:t>
      </w:r>
      <w:r w:rsidR="001D6DCE">
        <w:rPr>
          <w:i/>
        </w:rPr>
        <w:t>Fund parameters</w:t>
      </w:r>
      <w:r w:rsidR="00203340" w:rsidRPr="00DE04C0">
        <w:rPr>
          <w:i/>
        </w:rPr>
        <w:t>.</w:t>
      </w:r>
      <w:r w:rsidR="00577464" w:rsidRPr="00BE575E">
        <w:t xml:space="preserve">  </w:t>
      </w:r>
    </w:p>
    <w:p w14:paraId="787BFB20" w14:textId="5A5C7E66" w:rsidR="00C86869" w:rsidRDefault="00C86869" w:rsidP="00577464"/>
    <w:p w14:paraId="296A0059" w14:textId="77777777" w:rsidR="00E30B2F" w:rsidRDefault="00E30B2F" w:rsidP="00577464"/>
    <w:p w14:paraId="1FD4FE1A" w14:textId="77777777" w:rsidR="002B0443" w:rsidRDefault="002B0443" w:rsidP="00577464"/>
    <w:p w14:paraId="7E43D302" w14:textId="629C2262" w:rsidR="00AA0C74" w:rsidRDefault="00C86869" w:rsidP="00DE04C0">
      <w:pPr>
        <w:jc w:val="center"/>
      </w:pPr>
      <w:r>
        <w:t>*</w:t>
      </w:r>
      <w:r>
        <w:tab/>
        <w:t>*</w:t>
      </w:r>
      <w:r>
        <w:tab/>
        <w:t>*</w:t>
      </w:r>
      <w:r>
        <w:tab/>
        <w:t>*</w:t>
      </w:r>
    </w:p>
    <w:p w14:paraId="1ADFF174" w14:textId="77777777" w:rsidR="00E30B2F" w:rsidRDefault="00E30B2F" w:rsidP="00DE04C0">
      <w:pPr>
        <w:jc w:val="center"/>
        <w:rPr>
          <w:rFonts w:cstheme="minorHAnsi"/>
          <w:b/>
        </w:rPr>
      </w:pPr>
    </w:p>
    <w:p w14:paraId="32D6F526" w14:textId="7B878765" w:rsidR="0047486D" w:rsidRDefault="0047486D" w:rsidP="00AA0C74">
      <w:pPr>
        <w:rPr>
          <w:rFonts w:cstheme="minorHAnsi"/>
          <w:b/>
          <w:color w:val="0D487C"/>
          <w:u w:val="single"/>
        </w:rPr>
      </w:pPr>
    </w:p>
    <w:p w14:paraId="0240468A" w14:textId="1380FD31" w:rsidR="00296300" w:rsidRDefault="00CF3650" w:rsidP="00DE04C0">
      <w:pPr>
        <w:spacing w:after="120"/>
      </w:pPr>
      <w:r w:rsidRPr="00DE04C0">
        <w:rPr>
          <w:b/>
          <w:color w:val="0D487C"/>
        </w:rPr>
        <w:t xml:space="preserve">WHAT MAKES A </w:t>
      </w:r>
      <w:r w:rsidR="00CE7D97" w:rsidRPr="00DE04C0">
        <w:rPr>
          <w:b/>
          <w:color w:val="0D487C"/>
        </w:rPr>
        <w:t>STRONG</w:t>
      </w:r>
      <w:r w:rsidRPr="00DE04C0">
        <w:rPr>
          <w:b/>
          <w:color w:val="0D487C"/>
        </w:rPr>
        <w:t xml:space="preserve"> CATALYST FUND</w:t>
      </w:r>
      <w:r w:rsidR="00CC7CB5" w:rsidRPr="00DE04C0">
        <w:rPr>
          <w:b/>
          <w:color w:val="0D487C"/>
        </w:rPr>
        <w:t xml:space="preserve"> </w:t>
      </w:r>
      <w:r w:rsidRPr="00DE04C0">
        <w:rPr>
          <w:b/>
          <w:color w:val="0D487C"/>
        </w:rPr>
        <w:t>PROPOSAL</w:t>
      </w:r>
      <w:r w:rsidRPr="006E2FD2">
        <w:rPr>
          <w:b/>
          <w:color w:val="0D487C"/>
        </w:rPr>
        <w:t>?</w:t>
      </w:r>
    </w:p>
    <w:p w14:paraId="553BA840" w14:textId="037BDFE1" w:rsidR="00AF1F10" w:rsidRDefault="00CC7CB5" w:rsidP="00CC7CB5">
      <w:pPr>
        <w:spacing w:after="120"/>
        <w:rPr>
          <w:rFonts w:cstheme="minorHAnsi"/>
        </w:rPr>
      </w:pPr>
      <w:r>
        <w:t>Strong proposals to the Catalyst Fund will demonstrate how</w:t>
      </w:r>
      <w:r w:rsidRPr="00D6667C">
        <w:t xml:space="preserve"> </w:t>
      </w:r>
      <w:r w:rsidR="00A403F8">
        <w:t>a modest</w:t>
      </w:r>
      <w:r>
        <w:t xml:space="preserve"> </w:t>
      </w:r>
      <w:r w:rsidRPr="00D6667C">
        <w:t>strategic investment</w:t>
      </w:r>
      <w:r w:rsidR="001D6DCE">
        <w:t xml:space="preserve"> in collaborative infrastructure and coordination capacity</w:t>
      </w:r>
      <w:r w:rsidRPr="00D6667C">
        <w:t xml:space="preserve"> </w:t>
      </w:r>
      <w:r>
        <w:t>will</w:t>
      </w:r>
      <w:r w:rsidRPr="00D6667C">
        <w:t xml:space="preserve"> </w:t>
      </w:r>
      <w:r w:rsidRPr="003B5DF7">
        <w:rPr>
          <w:rFonts w:cstheme="minorHAnsi"/>
        </w:rPr>
        <w:t xml:space="preserve">have significant impact in solidifying momentum, building a more robust Partnership, and accelerating progress towards achieving the group’s conservation </w:t>
      </w:r>
      <w:r w:rsidR="006B4CEC">
        <w:rPr>
          <w:rFonts w:cstheme="minorHAnsi"/>
        </w:rPr>
        <w:t xml:space="preserve">and/or stewardship </w:t>
      </w:r>
      <w:r w:rsidR="00EF73EE">
        <w:rPr>
          <w:rFonts w:cstheme="minorHAnsi"/>
        </w:rPr>
        <w:t>goals</w:t>
      </w:r>
      <w:r w:rsidR="00AF1F10">
        <w:rPr>
          <w:rFonts w:cstheme="minorHAnsi"/>
        </w:rPr>
        <w:t xml:space="preserve">. </w:t>
      </w:r>
      <w:r w:rsidRPr="003B5DF7">
        <w:rPr>
          <w:rFonts w:cstheme="minorHAnsi"/>
        </w:rPr>
        <w:t xml:space="preserve"> </w:t>
      </w:r>
    </w:p>
    <w:p w14:paraId="79CF2E80" w14:textId="1044E832" w:rsidR="00437BEC" w:rsidRDefault="002B0443" w:rsidP="00437BEC">
      <w:pPr>
        <w:spacing w:after="120"/>
      </w:pPr>
      <w:r>
        <w:rPr>
          <w:b/>
        </w:rPr>
        <w:t xml:space="preserve">A portion of the Fund is dedicated to supporting </w:t>
      </w:r>
      <w:r w:rsidR="00437BEC">
        <w:rPr>
          <w:b/>
        </w:rPr>
        <w:t>Indigenous-led Partnership</w:t>
      </w:r>
      <w:r>
        <w:rPr>
          <w:b/>
        </w:rPr>
        <w:t>s. A</w:t>
      </w:r>
      <w:r w:rsidR="00437BEC">
        <w:rPr>
          <w:b/>
        </w:rPr>
        <w:t xml:space="preserve"> strong</w:t>
      </w:r>
      <w:r>
        <w:rPr>
          <w:b/>
        </w:rPr>
        <w:t xml:space="preserve"> Indigenous-led Partnership</w:t>
      </w:r>
      <w:r w:rsidR="00437BEC">
        <w:rPr>
          <w:b/>
        </w:rPr>
        <w:t xml:space="preserve"> proposal will:</w:t>
      </w:r>
      <w:r w:rsidR="00437BEC" w:rsidDel="00AF1F10">
        <w:rPr>
          <w:b/>
        </w:rPr>
        <w:t xml:space="preserve"> </w:t>
      </w:r>
    </w:p>
    <w:p w14:paraId="1C37E0F5" w14:textId="77777777" w:rsidR="00437BEC" w:rsidRPr="0046156B" w:rsidRDefault="00437BEC" w:rsidP="00437BEC">
      <w:pPr>
        <w:pStyle w:val="ListParagraph"/>
        <w:numPr>
          <w:ilvl w:val="0"/>
          <w:numId w:val="38"/>
        </w:numPr>
        <w:spacing w:after="120"/>
        <w:contextualSpacing w:val="0"/>
        <w:rPr>
          <w:rFonts w:ascii="Calibri" w:eastAsia="Times New Roman" w:hAnsi="Calibri" w:cs="Calibri"/>
        </w:rPr>
      </w:pPr>
      <w:r w:rsidRPr="00EA01E6">
        <w:rPr>
          <w:rFonts w:ascii="Calibri" w:eastAsia="Times New Roman" w:hAnsi="Calibri" w:cs="Calibri"/>
        </w:rPr>
        <w:t xml:space="preserve">Emerge from </w:t>
      </w:r>
      <w:r>
        <w:rPr>
          <w:rFonts w:ascii="Calibri" w:eastAsia="Times New Roman" w:hAnsi="Calibri" w:cs="Calibri"/>
        </w:rPr>
        <w:t xml:space="preserve">and be supported by </w:t>
      </w:r>
      <w:r w:rsidRPr="00EA01E6">
        <w:rPr>
          <w:rFonts w:ascii="Calibri" w:eastAsia="Times New Roman" w:hAnsi="Calibri" w:cs="Calibri"/>
        </w:rPr>
        <w:t>the Indigenous community(s)—its purpose, design, and</w:t>
      </w:r>
      <w:r>
        <w:rPr>
          <w:rFonts w:ascii="Calibri" w:eastAsia="Times New Roman" w:hAnsi="Calibri" w:cs="Calibri"/>
        </w:rPr>
        <w:t xml:space="preserve"> actions</w:t>
      </w:r>
      <w:r w:rsidRPr="00EA01E6">
        <w:rPr>
          <w:rFonts w:ascii="Calibri" w:eastAsia="Times New Roman" w:hAnsi="Calibri" w:cs="Calibri"/>
        </w:rPr>
        <w:t xml:space="preserve"> will originate from the Indigenous peoples </w:t>
      </w:r>
      <w:r>
        <w:rPr>
          <w:rFonts w:ascii="Calibri" w:eastAsia="Times New Roman" w:hAnsi="Calibri" w:cs="Calibri"/>
        </w:rPr>
        <w:t>the Partnership</w:t>
      </w:r>
      <w:r w:rsidRPr="00EA01E6">
        <w:rPr>
          <w:rFonts w:ascii="Calibri" w:eastAsia="Times New Roman" w:hAnsi="Calibri" w:cs="Calibri"/>
        </w:rPr>
        <w:t xml:space="preserve"> serves</w:t>
      </w:r>
      <w:r>
        <w:rPr>
          <w:rFonts w:ascii="Calibri" w:eastAsia="Times New Roman" w:hAnsi="Calibri" w:cs="Calibri"/>
        </w:rPr>
        <w:t>;</w:t>
      </w:r>
      <w:r w:rsidRPr="0046156B">
        <w:rPr>
          <w:rFonts w:ascii="Calibri" w:eastAsia="Times New Roman" w:hAnsi="Calibri" w:cs="Calibri"/>
        </w:rPr>
        <w:t xml:space="preserve"> </w:t>
      </w:r>
    </w:p>
    <w:p w14:paraId="26BDE59B" w14:textId="77777777" w:rsidR="00437BEC" w:rsidRPr="00F52C3D" w:rsidRDefault="00437BEC" w:rsidP="00437BEC">
      <w:pPr>
        <w:pStyle w:val="ListParagraph"/>
        <w:numPr>
          <w:ilvl w:val="0"/>
          <w:numId w:val="38"/>
        </w:numPr>
        <w:spacing w:after="120"/>
        <w:contextualSpacing w:val="0"/>
        <w:rPr>
          <w:rFonts w:ascii="Calibri" w:eastAsia="Times New Roman" w:hAnsi="Calibri" w:cs="Calibri"/>
        </w:rPr>
      </w:pPr>
      <w:r w:rsidRPr="00F52C3D">
        <w:rPr>
          <w:rFonts w:ascii="Calibri" w:eastAsia="Times New Roman" w:hAnsi="Calibri" w:cs="Calibri"/>
        </w:rPr>
        <w:t xml:space="preserve">Promote and reflect leadership and decision-making that directly serve the Indigenous community(s) involved in the Partnership; </w:t>
      </w:r>
    </w:p>
    <w:p w14:paraId="5E1E338A" w14:textId="705EE8B2" w:rsidR="00437BEC" w:rsidRPr="00F52C3D" w:rsidRDefault="00437BEC" w:rsidP="00437BEC">
      <w:pPr>
        <w:pStyle w:val="ListParagraph"/>
        <w:numPr>
          <w:ilvl w:val="0"/>
          <w:numId w:val="38"/>
        </w:numPr>
        <w:spacing w:after="120"/>
        <w:contextualSpacing w:val="0"/>
        <w:rPr>
          <w:rFonts w:ascii="Calibri" w:eastAsia="Times New Roman" w:hAnsi="Calibri" w:cs="Calibri"/>
        </w:rPr>
      </w:pPr>
      <w:r w:rsidRPr="00F52C3D">
        <w:rPr>
          <w:rFonts w:ascii="Calibri" w:eastAsia="Times New Roman" w:hAnsi="Calibri" w:cs="Calibri"/>
        </w:rPr>
        <w:t xml:space="preserve">Integrate and support </w:t>
      </w:r>
      <w:r w:rsidR="001D6DCE">
        <w:rPr>
          <w:rFonts w:ascii="Calibri" w:eastAsia="Times New Roman" w:hAnsi="Calibri" w:cs="Calibri"/>
        </w:rPr>
        <w:t>Indigenous</w:t>
      </w:r>
      <w:r w:rsidR="001D6DCE" w:rsidRPr="00F52C3D">
        <w:rPr>
          <w:rFonts w:ascii="Calibri" w:eastAsia="Times New Roman" w:hAnsi="Calibri" w:cs="Calibri"/>
        </w:rPr>
        <w:t xml:space="preserve"> </w:t>
      </w:r>
      <w:r w:rsidR="001D73CD">
        <w:rPr>
          <w:rFonts w:ascii="Calibri" w:eastAsia="Times New Roman" w:hAnsi="Calibri" w:cs="Calibri"/>
        </w:rPr>
        <w:t>K</w:t>
      </w:r>
      <w:r w:rsidRPr="00F52C3D">
        <w:rPr>
          <w:rFonts w:ascii="Calibri" w:eastAsia="Times New Roman" w:hAnsi="Calibri" w:cs="Calibri"/>
        </w:rPr>
        <w:t>nowledge and the cultural lifeways of the community;</w:t>
      </w:r>
    </w:p>
    <w:p w14:paraId="15264FC6" w14:textId="7C51F481" w:rsidR="00437BEC" w:rsidRPr="00DE04C0" w:rsidRDefault="00437BEC" w:rsidP="00DE04C0">
      <w:pPr>
        <w:pStyle w:val="ListParagraph"/>
        <w:numPr>
          <w:ilvl w:val="0"/>
          <w:numId w:val="38"/>
        </w:numPr>
        <w:spacing w:after="120"/>
        <w:contextualSpacing w:val="0"/>
        <w:rPr>
          <w:rFonts w:ascii="Calibri" w:eastAsia="Times New Roman" w:hAnsi="Calibri" w:cs="Calibri"/>
        </w:rPr>
      </w:pPr>
      <w:r w:rsidRPr="00F52C3D">
        <w:rPr>
          <w:rFonts w:ascii="Calibri" w:eastAsia="Times New Roman" w:hAnsi="Calibri" w:cs="Calibri"/>
        </w:rPr>
        <w:t>Build capacity in the Indigenous community(s) to advance the conservation goals of the Partnership in the longer term.</w:t>
      </w:r>
    </w:p>
    <w:p w14:paraId="7D790011" w14:textId="77777777" w:rsidR="00273924" w:rsidRDefault="00273924" w:rsidP="000253A3">
      <w:pPr>
        <w:spacing w:after="240"/>
        <w:rPr>
          <w:rFonts w:cstheme="minorHAnsi"/>
          <w:b/>
        </w:rPr>
      </w:pPr>
    </w:p>
    <w:p w14:paraId="33CFC695" w14:textId="712CF717" w:rsidR="00C3471B" w:rsidRDefault="00437BEC" w:rsidP="000253A3">
      <w:pPr>
        <w:spacing w:after="240"/>
        <w:rPr>
          <w:rFonts w:cstheme="minorHAnsi"/>
        </w:rPr>
      </w:pPr>
      <w:r w:rsidRPr="000253A3">
        <w:rPr>
          <w:rFonts w:cstheme="minorHAnsi"/>
          <w:b/>
        </w:rPr>
        <w:t>For all proposals to the Catalyst Fund</w:t>
      </w:r>
      <w:r w:rsidR="00CE3176">
        <w:rPr>
          <w:rFonts w:cstheme="minorHAnsi"/>
        </w:rPr>
        <w:t>:</w:t>
      </w:r>
      <w:r>
        <w:rPr>
          <w:rFonts w:cstheme="minorHAnsi"/>
        </w:rPr>
        <w:t xml:space="preserve"> </w:t>
      </w:r>
      <w:r w:rsidR="00CE3176">
        <w:rPr>
          <w:rFonts w:cstheme="minorHAnsi"/>
        </w:rPr>
        <w:t>T</w:t>
      </w:r>
      <w:r w:rsidR="00AF1F10">
        <w:rPr>
          <w:rFonts w:cstheme="minorHAnsi"/>
        </w:rPr>
        <w:t xml:space="preserve">he </w:t>
      </w:r>
      <w:r w:rsidR="002B0443">
        <w:rPr>
          <w:rFonts w:cstheme="minorHAnsi"/>
        </w:rPr>
        <w:t>Fund</w:t>
      </w:r>
      <w:r w:rsidR="00AF1F10">
        <w:rPr>
          <w:rFonts w:cstheme="minorHAnsi"/>
        </w:rPr>
        <w:t xml:space="preserve"> makes investments in (a) Landscape Conservation Partnerships that are (b) at </w:t>
      </w:r>
      <w:r w:rsidR="00A6677F">
        <w:rPr>
          <w:rFonts w:cstheme="minorHAnsi"/>
        </w:rPr>
        <w:t>pivotal</w:t>
      </w:r>
      <w:r w:rsidR="00AF1F10">
        <w:rPr>
          <w:rFonts w:cstheme="minorHAnsi"/>
        </w:rPr>
        <w:t xml:space="preserve"> points in development. </w:t>
      </w:r>
      <w:r>
        <w:rPr>
          <w:rFonts w:cstheme="minorHAnsi"/>
        </w:rPr>
        <w:t>The following offers further details to</w:t>
      </w:r>
      <w:r w:rsidR="00AF1F10">
        <w:rPr>
          <w:rFonts w:cstheme="minorHAnsi"/>
        </w:rPr>
        <w:t xml:space="preserve"> help potential applicants understand whether they will </w:t>
      </w:r>
      <w:r w:rsidR="00CE3176">
        <w:rPr>
          <w:rFonts w:cstheme="minorHAnsi"/>
        </w:rPr>
        <w:t>fit these parameters</w:t>
      </w:r>
      <w:r>
        <w:rPr>
          <w:rFonts w:cstheme="minorHAnsi"/>
        </w:rPr>
        <w:t>:</w:t>
      </w:r>
      <w:r w:rsidR="00AF1F10">
        <w:rPr>
          <w:rFonts w:cstheme="minorHAnsi"/>
        </w:rPr>
        <w:t xml:space="preserve"> </w:t>
      </w:r>
    </w:p>
    <w:p w14:paraId="3C773D5E" w14:textId="77777777" w:rsidR="00273924" w:rsidRPr="00C3471B" w:rsidRDefault="00273924" w:rsidP="000253A3">
      <w:pPr>
        <w:spacing w:after="240"/>
        <w:rPr>
          <w:rFonts w:cstheme="minorHAnsi"/>
        </w:rPr>
      </w:pPr>
    </w:p>
    <w:p w14:paraId="3D4DF914" w14:textId="5B972E81" w:rsidR="00BE575E" w:rsidRPr="00DE04C0" w:rsidRDefault="0047486D" w:rsidP="00DE04C0">
      <w:pPr>
        <w:pStyle w:val="ListParagraph"/>
        <w:numPr>
          <w:ilvl w:val="0"/>
          <w:numId w:val="31"/>
        </w:numPr>
        <w:spacing w:after="120"/>
        <w:rPr>
          <w:b/>
        </w:rPr>
      </w:pPr>
      <w:r w:rsidRPr="00DE04C0">
        <w:rPr>
          <w:b/>
          <w:color w:val="0D487C"/>
        </w:rPr>
        <w:lastRenderedPageBreak/>
        <w:t xml:space="preserve">THE </w:t>
      </w:r>
      <w:r w:rsidR="00BE4F8D" w:rsidRPr="00DE04C0">
        <w:rPr>
          <w:b/>
          <w:color w:val="0D487C"/>
        </w:rPr>
        <w:t xml:space="preserve">LANDSCAPE CONSERVATION PARTNERSHIP </w:t>
      </w:r>
      <w:r w:rsidRPr="00DE04C0">
        <w:rPr>
          <w:b/>
          <w:color w:val="0D487C"/>
        </w:rPr>
        <w:t xml:space="preserve">CHARACTERISTICS </w:t>
      </w:r>
    </w:p>
    <w:p w14:paraId="2D5B6599" w14:textId="5EAE2D2E" w:rsidR="00203340" w:rsidRPr="005E25FD" w:rsidRDefault="00DE7560" w:rsidP="00284FDE">
      <w:pPr>
        <w:rPr>
          <w:i/>
        </w:rPr>
      </w:pPr>
      <w:r>
        <w:rPr>
          <w:b/>
        </w:rPr>
        <w:t>As noted in</w:t>
      </w:r>
      <w:r w:rsidR="00CE3176" w:rsidRPr="002F2E6F">
        <w:rPr>
          <w:b/>
        </w:rPr>
        <w:t xml:space="preserve"> </w:t>
      </w:r>
      <w:r w:rsidR="00203340" w:rsidRPr="002F2E6F">
        <w:rPr>
          <w:b/>
        </w:rPr>
        <w:t>the RFP</w:t>
      </w:r>
      <w:r w:rsidR="00CE3176">
        <w:rPr>
          <w:i/>
        </w:rPr>
        <w:t xml:space="preserve">: </w:t>
      </w:r>
      <w:r w:rsidR="00203340" w:rsidRPr="005E25FD">
        <w:rPr>
          <w:i/>
        </w:rPr>
        <w:t xml:space="preserve">The Catalyst Fund </w:t>
      </w:r>
      <w:r w:rsidR="00F9775B" w:rsidRPr="005E25FD">
        <w:rPr>
          <w:i/>
        </w:rPr>
        <w:t>focuses its investments on</w:t>
      </w:r>
      <w:r w:rsidR="00203340" w:rsidRPr="005E25FD">
        <w:rPr>
          <w:i/>
        </w:rPr>
        <w:t xml:space="preserve"> Landscape Conservation Partnerships</w:t>
      </w:r>
      <w:r w:rsidR="00E5331F">
        <w:rPr>
          <w:i/>
        </w:rPr>
        <w:t xml:space="preserve"> that</w:t>
      </w:r>
      <w:r w:rsidR="00F9775B" w:rsidRPr="005E25FD">
        <w:rPr>
          <w:i/>
        </w:rPr>
        <w:t xml:space="preserve"> reflect the following characteristics</w:t>
      </w:r>
      <w:r w:rsidR="00203340" w:rsidRPr="005E25FD">
        <w:rPr>
          <w:i/>
        </w:rPr>
        <w:t xml:space="preserve">: </w:t>
      </w:r>
      <w:r w:rsidR="00A54473" w:rsidRPr="005E25FD">
        <w:rPr>
          <w:i/>
        </w:rPr>
        <w:t>p</w:t>
      </w:r>
      <w:r w:rsidR="00203340" w:rsidRPr="005E25FD">
        <w:rPr>
          <w:i/>
        </w:rPr>
        <w:t xml:space="preserve">lace-based; long-term conservation </w:t>
      </w:r>
      <w:r w:rsidR="00F9775B" w:rsidRPr="005E25FD">
        <w:rPr>
          <w:i/>
        </w:rPr>
        <w:t>purpose</w:t>
      </w:r>
      <w:r w:rsidR="00203340" w:rsidRPr="005E25FD">
        <w:rPr>
          <w:i/>
        </w:rPr>
        <w:t xml:space="preserve">; </w:t>
      </w:r>
      <w:r w:rsidR="00A54473" w:rsidRPr="005E25FD">
        <w:rPr>
          <w:i/>
        </w:rPr>
        <w:t>c</w:t>
      </w:r>
      <w:r w:rsidR="00203340" w:rsidRPr="005E25FD">
        <w:rPr>
          <w:i/>
        </w:rPr>
        <w:t xml:space="preserve">ollaboratively </w:t>
      </w:r>
      <w:r w:rsidR="00A54473" w:rsidRPr="005E25FD">
        <w:rPr>
          <w:i/>
        </w:rPr>
        <w:t>g</w:t>
      </w:r>
      <w:r w:rsidR="00203340" w:rsidRPr="005E25FD">
        <w:rPr>
          <w:i/>
        </w:rPr>
        <w:t>overned;</w:t>
      </w:r>
      <w:r w:rsidR="00F9775B" w:rsidRPr="005E25FD">
        <w:rPr>
          <w:i/>
        </w:rPr>
        <w:t xml:space="preserve"> community grounded and</w:t>
      </w:r>
      <w:r w:rsidR="00203340" w:rsidRPr="005E25FD">
        <w:rPr>
          <w:i/>
        </w:rPr>
        <w:t xml:space="preserve"> </w:t>
      </w:r>
      <w:r w:rsidR="00A54473" w:rsidRPr="005E25FD">
        <w:rPr>
          <w:i/>
        </w:rPr>
        <w:t>i</w:t>
      </w:r>
      <w:r w:rsidR="00203340" w:rsidRPr="005E25FD">
        <w:rPr>
          <w:i/>
        </w:rPr>
        <w:t xml:space="preserve">nclusive; and </w:t>
      </w:r>
      <w:r w:rsidR="00A54473" w:rsidRPr="005E25FD">
        <w:rPr>
          <w:i/>
        </w:rPr>
        <w:t>i</w:t>
      </w:r>
      <w:r w:rsidR="00203340" w:rsidRPr="005E25FD">
        <w:rPr>
          <w:i/>
        </w:rPr>
        <w:t>nformed.</w:t>
      </w:r>
    </w:p>
    <w:p w14:paraId="35087ACA" w14:textId="77777777" w:rsidR="00203340" w:rsidRDefault="00203340" w:rsidP="00284FDE"/>
    <w:p w14:paraId="2E35F416" w14:textId="0411FB50" w:rsidR="00203340" w:rsidRPr="002F2E6F" w:rsidRDefault="00DE04C0" w:rsidP="00284FDE">
      <w:pPr>
        <w:rPr>
          <w:b/>
        </w:rPr>
      </w:pPr>
      <w:r w:rsidRPr="002F2E6F">
        <w:rPr>
          <w:b/>
        </w:rPr>
        <w:t xml:space="preserve">ADDITIONAL </w:t>
      </w:r>
      <w:r w:rsidR="00273924">
        <w:rPr>
          <w:b/>
        </w:rPr>
        <w:t>BACKGROUND</w:t>
      </w:r>
    </w:p>
    <w:p w14:paraId="5C4B2ED0" w14:textId="2442DA30" w:rsidR="00132EF0" w:rsidRPr="0044375E" w:rsidRDefault="00836790" w:rsidP="005E25FD">
      <w:pPr>
        <w:spacing w:after="120"/>
        <w:rPr>
          <w:sz w:val="16"/>
          <w:szCs w:val="16"/>
        </w:rPr>
      </w:pPr>
      <w:r>
        <w:t xml:space="preserve">The emphasis on </w:t>
      </w:r>
      <w:r w:rsidR="001D6DCE">
        <w:t>“</w:t>
      </w:r>
      <w:r>
        <w:t xml:space="preserve">Landscape Conservation </w:t>
      </w:r>
      <w:r w:rsidR="00F9775B">
        <w:t>Partnership</w:t>
      </w:r>
      <w:r>
        <w:t>s</w:t>
      </w:r>
      <w:r w:rsidR="00F9775B">
        <w:t xml:space="preserve">” is not </w:t>
      </w:r>
      <w:r w:rsidR="004A4468">
        <w:t>indicative of</w:t>
      </w:r>
      <w:r w:rsidR="00F9775B">
        <w:t xml:space="preserve"> a specific focus on a fixed type of inter-organizational structure; rather, </w:t>
      </w:r>
      <w:r w:rsidR="004A4468">
        <w:t>“Partnership” is used</w:t>
      </w:r>
      <w:r w:rsidR="00F9775B">
        <w:t xml:space="preserve"> as an umbrella term</w:t>
      </w:r>
      <w:r w:rsidR="006B4CEC">
        <w:t xml:space="preserve"> to </w:t>
      </w:r>
      <w:r w:rsidR="00F9775B">
        <w:t>represent a variety of differing structures and degrees of formality for individuals and entities coming together in collaboration</w:t>
      </w:r>
      <w:r w:rsidR="00552B89">
        <w:t xml:space="preserve"> to advance enduring conservation and stewardship</w:t>
      </w:r>
      <w:r w:rsidR="004A4468">
        <w:t>—</w:t>
      </w:r>
      <w:r w:rsidR="006B4CEC">
        <w:t>this</w:t>
      </w:r>
      <w:r w:rsidR="004A4468">
        <w:t xml:space="preserve"> includes partnerships, collaboratives, networks, etc</w:t>
      </w:r>
      <w:r w:rsidR="00F9775B">
        <w:t xml:space="preserve">. </w:t>
      </w:r>
      <w:r w:rsidR="00F96063">
        <w:t xml:space="preserve">The Fund focuses on </w:t>
      </w:r>
      <w:r w:rsidR="006B4CEC">
        <w:t xml:space="preserve">groups of partners coming together in ways that transcend individual organizations’ efforts and that are working towards a shared, long-term conservation vision for a landscape. The emphasis is on a fully collaborative endeavor, rather than </w:t>
      </w:r>
      <w:r w:rsidR="00284FDE">
        <w:t xml:space="preserve">organizations </w:t>
      </w:r>
      <w:r w:rsidR="00997E12">
        <w:t>“</w:t>
      </w:r>
      <w:r w:rsidR="00284FDE">
        <w:t>partnering</w:t>
      </w:r>
      <w:r w:rsidR="00997E12">
        <w:t>”</w:t>
      </w:r>
      <w:r w:rsidR="00284FDE">
        <w:t xml:space="preserve"> to achieve their own work.</w:t>
      </w:r>
    </w:p>
    <w:p w14:paraId="753A6901" w14:textId="68968381" w:rsidR="00E6016F" w:rsidRPr="00C3471B" w:rsidRDefault="00F57C30" w:rsidP="00C3471B">
      <w:pPr>
        <w:spacing w:after="240"/>
      </w:pPr>
      <w:r>
        <w:t xml:space="preserve">Each of </w:t>
      </w:r>
      <w:r w:rsidR="00F9775B">
        <w:t xml:space="preserve">the </w:t>
      </w:r>
      <w:r w:rsidR="00552B89">
        <w:t xml:space="preserve">five identified Partnership </w:t>
      </w:r>
      <w:r w:rsidR="00F9775B">
        <w:t xml:space="preserve">characteristics </w:t>
      </w:r>
      <w:r>
        <w:t>are explored in greater detail here</w:t>
      </w:r>
      <w:r w:rsidR="007E41AD">
        <w:t>:</w:t>
      </w:r>
      <w:r w:rsidR="00E86226">
        <w:t xml:space="preserve"> </w:t>
      </w:r>
    </w:p>
    <w:p w14:paraId="021593E9" w14:textId="33B938C8" w:rsidR="00C22A3B" w:rsidRPr="0044375E" w:rsidRDefault="009E6724" w:rsidP="005E25FD">
      <w:pPr>
        <w:spacing w:after="120"/>
        <w:rPr>
          <w:sz w:val="16"/>
          <w:szCs w:val="16"/>
        </w:rPr>
      </w:pPr>
      <w:r w:rsidRPr="00DE04C0">
        <w:rPr>
          <w:b/>
          <w:color w:val="0D487C"/>
          <w:u w:val="single"/>
        </w:rPr>
        <w:t>PLACE-BASED</w:t>
      </w:r>
      <w:r w:rsidR="00E6016F" w:rsidRPr="00DE04C0">
        <w:rPr>
          <w:b/>
          <w:i/>
          <w:color w:val="0D487C"/>
        </w:rPr>
        <w:t>:</w:t>
      </w:r>
      <w:r w:rsidR="00760103" w:rsidRPr="00DE04C0">
        <w:rPr>
          <w:i/>
          <w:color w:val="0D487C"/>
        </w:rPr>
        <w:t xml:space="preserve"> </w:t>
      </w:r>
      <w:r w:rsidR="00F9775B" w:rsidRPr="005E25FD">
        <w:rPr>
          <w:i/>
        </w:rPr>
        <w:t>Focuses on a geographically explicit landscape</w:t>
      </w:r>
      <w:r>
        <w:rPr>
          <w:i/>
        </w:rPr>
        <w:t>.</w:t>
      </w:r>
    </w:p>
    <w:p w14:paraId="6133D68F" w14:textId="13322D4F" w:rsidR="00C22A3B" w:rsidRDefault="00F9775B" w:rsidP="005E25FD">
      <w:pPr>
        <w:spacing w:after="120"/>
      </w:pPr>
      <w:r>
        <w:t>Th</w:t>
      </w:r>
      <w:r w:rsidR="00F60553">
        <w:t xml:space="preserve">e emphasis </w:t>
      </w:r>
      <w:r w:rsidR="004A4468">
        <w:t>here</w:t>
      </w:r>
      <w:r>
        <w:t xml:space="preserve"> is </w:t>
      </w:r>
      <w:r w:rsidR="004A4468">
        <w:t>on</w:t>
      </w:r>
      <w:r>
        <w:t xml:space="preserve"> </w:t>
      </w:r>
      <w:r w:rsidR="004C34CF">
        <w:t xml:space="preserve">Partnerships that </w:t>
      </w:r>
      <w:r w:rsidR="00C22A3B">
        <w:t xml:space="preserve">are </w:t>
      </w:r>
      <w:r>
        <w:t>working within</w:t>
      </w:r>
      <w:r w:rsidR="00C22A3B">
        <w:t xml:space="preserve"> a readily identifiable and </w:t>
      </w:r>
      <w:r w:rsidR="0043278D">
        <w:t xml:space="preserve">specific </w:t>
      </w:r>
      <w:r w:rsidR="0043278D" w:rsidRPr="0043278D">
        <w:rPr>
          <w:i/>
        </w:rPr>
        <w:t>landscape</w:t>
      </w:r>
      <w:r w:rsidR="00F60553">
        <w:t>—</w:t>
      </w:r>
      <w:r w:rsidR="0043278D">
        <w:t>a</w:t>
      </w:r>
      <w:r w:rsidR="00C22A3B">
        <w:t>n interconnected</w:t>
      </w:r>
      <w:r w:rsidR="0043278D">
        <w:t xml:space="preserve"> geographic area that </w:t>
      </w:r>
      <w:r w:rsidR="0051417D">
        <w:t>exceeds jurisdiction</w:t>
      </w:r>
      <w:r w:rsidR="007713BD">
        <w:t>al</w:t>
      </w:r>
      <w:r w:rsidR="0051417D">
        <w:t xml:space="preserve"> boundaries yet </w:t>
      </w:r>
      <w:r w:rsidR="0043278D">
        <w:t xml:space="preserve">functions as and is perceived as a single </w:t>
      </w:r>
      <w:r w:rsidR="00966886">
        <w:t xml:space="preserve">unit </w:t>
      </w:r>
      <w:r w:rsidR="00997E12">
        <w:t xml:space="preserve">because of ecological, </w:t>
      </w:r>
      <w:r w:rsidR="00F96063">
        <w:t xml:space="preserve">geographical, </w:t>
      </w:r>
      <w:r w:rsidR="00997E12">
        <w:t>cultural and/or other societal reasons</w:t>
      </w:r>
      <w:r w:rsidR="00CB7A5E">
        <w:t xml:space="preserve">. </w:t>
      </w:r>
      <w:r w:rsidR="00F96063">
        <w:t>The</w:t>
      </w:r>
      <w:r w:rsidR="00F60553">
        <w:t xml:space="preserve"> landscape should be sufficiently large in scale to span </w:t>
      </w:r>
      <w:r w:rsidR="00A6677F">
        <w:t xml:space="preserve">parcel and </w:t>
      </w:r>
      <w:r w:rsidR="00F60553">
        <w:t>political boundaries</w:t>
      </w:r>
      <w:r w:rsidR="006B4CEC">
        <w:t xml:space="preserve">; </w:t>
      </w:r>
      <w:r w:rsidR="00F60553">
        <w:t>encompass a diversity of landowner types, conservation issues, jurisdictions, and stakeholder interest</w:t>
      </w:r>
      <w:r w:rsidR="006B4CEC">
        <w:t>s; and allow for conservation impact at ecological scale. Yet it should be</w:t>
      </w:r>
      <w:r w:rsidR="00F60553">
        <w:t xml:space="preserve"> specific </w:t>
      </w:r>
      <w:r w:rsidR="004A4468">
        <w:t xml:space="preserve">and </w:t>
      </w:r>
      <w:r w:rsidR="00AF7F37">
        <w:t>contained</w:t>
      </w:r>
      <w:r w:rsidR="004A4468">
        <w:t xml:space="preserve"> </w:t>
      </w:r>
      <w:r w:rsidR="00F60553">
        <w:t>enough t</w:t>
      </w:r>
      <w:r w:rsidR="004A4468">
        <w:t>hat a community-grounded approach is feasible</w:t>
      </w:r>
      <w:r w:rsidR="00297FAE">
        <w:t>,</w:t>
      </w:r>
      <w:r w:rsidR="004A4468">
        <w:t xml:space="preserve"> and partners can work in ways that build </w:t>
      </w:r>
      <w:r w:rsidR="00F60553">
        <w:t xml:space="preserve">enduring social capital </w:t>
      </w:r>
      <w:r w:rsidR="004A4468">
        <w:t xml:space="preserve">within the </w:t>
      </w:r>
      <w:r w:rsidR="006B4CEC">
        <w:t>geography</w:t>
      </w:r>
      <w:r w:rsidR="00F60553">
        <w:t xml:space="preserve">. </w:t>
      </w:r>
      <w:r w:rsidR="00F96063">
        <w:t>We welcome proposal</w:t>
      </w:r>
      <w:r w:rsidR="00297FAE">
        <w:t>s</w:t>
      </w:r>
      <w:r w:rsidR="00F96063">
        <w:t xml:space="preserve"> from </w:t>
      </w:r>
      <w:r w:rsidR="002250E9">
        <w:t>P</w:t>
      </w:r>
      <w:r w:rsidR="00CB4144">
        <w:t xml:space="preserve">artnerships </w:t>
      </w:r>
      <w:r w:rsidR="00F96063">
        <w:t xml:space="preserve">working </w:t>
      </w:r>
      <w:r w:rsidR="00CB4144">
        <w:t>in all types of landscapes, including urban, suburban, rural, working, wild, and combinations thereof.</w:t>
      </w:r>
    </w:p>
    <w:p w14:paraId="317EF1C2" w14:textId="26D82F75" w:rsidR="0043278D" w:rsidRPr="00C22A3B" w:rsidRDefault="00E1766B" w:rsidP="009B5A28">
      <w:pPr>
        <w:rPr>
          <w:i/>
        </w:rPr>
      </w:pPr>
      <w:r>
        <w:rPr>
          <w:u w:val="single"/>
        </w:rPr>
        <w:t xml:space="preserve">Examples </w:t>
      </w:r>
      <w:r w:rsidR="004A4468">
        <w:rPr>
          <w:u w:val="single"/>
        </w:rPr>
        <w:t>that</w:t>
      </w:r>
      <w:r>
        <w:rPr>
          <w:u w:val="single"/>
        </w:rPr>
        <w:t xml:space="preserve"> </w:t>
      </w:r>
      <w:r w:rsidR="001777E2">
        <w:rPr>
          <w:u w:val="single"/>
        </w:rPr>
        <w:t>DO NOT</w:t>
      </w:r>
      <w:r>
        <w:rPr>
          <w:u w:val="single"/>
        </w:rPr>
        <w:t xml:space="preserve"> align with this place-based characteristic</w:t>
      </w:r>
      <w:r w:rsidR="00CB7A5E">
        <w:t>:</w:t>
      </w:r>
    </w:p>
    <w:p w14:paraId="17C593D0" w14:textId="5BEFFBBA" w:rsidR="00EC3D77" w:rsidRDefault="001777E2" w:rsidP="009B5A28">
      <w:pPr>
        <w:pStyle w:val="ListParagraph"/>
        <w:numPr>
          <w:ilvl w:val="0"/>
          <w:numId w:val="5"/>
        </w:numPr>
      </w:pPr>
      <w:r>
        <w:t xml:space="preserve">A </w:t>
      </w:r>
      <w:r w:rsidR="00EC3D77">
        <w:t xml:space="preserve">Partnership </w:t>
      </w:r>
      <w:r>
        <w:t>that focuses</w:t>
      </w:r>
      <w:r w:rsidR="00870C54">
        <w:t xml:space="preserve"> on</w:t>
      </w:r>
      <w:r w:rsidR="00132EF0">
        <w:t xml:space="preserve"> </w:t>
      </w:r>
      <w:r w:rsidR="00CB7A5E">
        <w:t xml:space="preserve">a </w:t>
      </w:r>
      <w:r w:rsidR="00132EF0">
        <w:t>general geograph</w:t>
      </w:r>
      <w:r w:rsidR="00CB7A5E">
        <w:t>y</w:t>
      </w:r>
      <w:r w:rsidR="00132EF0">
        <w:t xml:space="preserve"> (</w:t>
      </w:r>
      <w:r w:rsidR="007E41AD">
        <w:t>e.g.</w:t>
      </w:r>
      <w:r w:rsidR="0046156B">
        <w:t>,</w:t>
      </w:r>
      <w:r w:rsidR="0063186C">
        <w:t xml:space="preserve"> </w:t>
      </w:r>
      <w:r w:rsidR="00EC3D77">
        <w:t>“across the western United States</w:t>
      </w:r>
      <w:r w:rsidR="00CB7A5E">
        <w:t>,</w:t>
      </w:r>
      <w:r w:rsidR="00EC3D77">
        <w:t>” “throughout the Northeast</w:t>
      </w:r>
      <w:r w:rsidR="00CB7A5E">
        <w:t>,</w:t>
      </w:r>
      <w:r w:rsidR="00EC3D77">
        <w:t>”</w:t>
      </w:r>
      <w:r w:rsidR="004A4468">
        <w:t xml:space="preserve">) or that </w:t>
      </w:r>
      <w:r w:rsidR="00AF7F37">
        <w:t>is</w:t>
      </w:r>
      <w:r w:rsidR="004A4468">
        <w:t xml:space="preserve"> defined by </w:t>
      </w:r>
      <w:r w:rsidR="00AF7F37">
        <w:t>the</w:t>
      </w:r>
      <w:r w:rsidR="004A4468">
        <w:t xml:space="preserve"> boundaries </w:t>
      </w:r>
      <w:r w:rsidR="00AF7F37">
        <w:t xml:space="preserve">of a </w:t>
      </w:r>
      <w:r w:rsidR="00F96063">
        <w:t xml:space="preserve">single </w:t>
      </w:r>
      <w:r w:rsidR="00AF7F37">
        <w:t>state</w:t>
      </w:r>
      <w:r w:rsidR="00F96063">
        <w:t>.</w:t>
      </w:r>
      <w:r w:rsidR="005E7781">
        <w:t xml:space="preserve"> </w:t>
      </w:r>
    </w:p>
    <w:p w14:paraId="1EE4F575" w14:textId="261B9278" w:rsidR="009543C5" w:rsidRDefault="001777E2" w:rsidP="009B5A28">
      <w:pPr>
        <w:pStyle w:val="ListParagraph"/>
        <w:numPr>
          <w:ilvl w:val="0"/>
          <w:numId w:val="5"/>
        </w:numPr>
      </w:pPr>
      <w:r>
        <w:t xml:space="preserve">A </w:t>
      </w:r>
      <w:r w:rsidR="009543C5">
        <w:t xml:space="preserve">Partnership </w:t>
      </w:r>
      <w:r w:rsidR="00DD7654">
        <w:t xml:space="preserve">that </w:t>
      </w:r>
      <w:r w:rsidR="00C22A3B">
        <w:t>focus</w:t>
      </w:r>
      <w:r>
        <w:t>es</w:t>
      </w:r>
      <w:r w:rsidR="00C22A3B">
        <w:t xml:space="preserve"> on a</w:t>
      </w:r>
      <w:r w:rsidR="00F96063">
        <w:t xml:space="preserve"> single</w:t>
      </w:r>
      <w:r w:rsidR="00C22A3B">
        <w:t xml:space="preserve"> issue or solution </w:t>
      </w:r>
      <w:r w:rsidR="009543C5">
        <w:t>(e.g.</w:t>
      </w:r>
      <w:r w:rsidR="0046156B">
        <w:t>,</w:t>
      </w:r>
      <w:r w:rsidR="009543C5">
        <w:t xml:space="preserve"> building wildlife crossings</w:t>
      </w:r>
      <w:r w:rsidR="00C22A3B">
        <w:t xml:space="preserve">, </w:t>
      </w:r>
      <w:r w:rsidR="009543C5">
        <w:t>increasing green infrastructure</w:t>
      </w:r>
      <w:r w:rsidR="00C22A3B">
        <w:t>, or creating model planning o</w:t>
      </w:r>
      <w:r w:rsidR="00966886">
        <w:t>r</w:t>
      </w:r>
      <w:r w:rsidR="00C22A3B">
        <w:t xml:space="preserve"> easement language</w:t>
      </w:r>
      <w:r w:rsidR="009543C5">
        <w:t xml:space="preserve">) </w:t>
      </w:r>
      <w:r w:rsidR="009F757E">
        <w:t>irrespective of</w:t>
      </w:r>
      <w:r w:rsidR="00C22A3B">
        <w:t xml:space="preserve"> geography</w:t>
      </w:r>
      <w:r w:rsidR="00F57C30">
        <w:t>.</w:t>
      </w:r>
    </w:p>
    <w:p w14:paraId="192E9702" w14:textId="77777777" w:rsidR="00C3471B" w:rsidRDefault="00454420" w:rsidP="00C3471B">
      <w:pPr>
        <w:pStyle w:val="ListParagraph"/>
        <w:numPr>
          <w:ilvl w:val="0"/>
          <w:numId w:val="5"/>
        </w:numPr>
      </w:pPr>
      <w:r>
        <w:t xml:space="preserve">A </w:t>
      </w:r>
      <w:r w:rsidR="009543C5">
        <w:t xml:space="preserve">Partnership </w:t>
      </w:r>
      <w:r w:rsidR="00DD7654">
        <w:t>that focus</w:t>
      </w:r>
      <w:r>
        <w:t>es</w:t>
      </w:r>
      <w:r w:rsidR="00DD7654">
        <w:t xml:space="preserve"> on</w:t>
      </w:r>
      <w:r>
        <w:t>ly on</w:t>
      </w:r>
      <w:r w:rsidR="00DD7654">
        <w:t xml:space="preserve"> a specific </w:t>
      </w:r>
      <w:r w:rsidR="009543C5">
        <w:t>“type” of land</w:t>
      </w:r>
      <w:r w:rsidR="00686F4F">
        <w:t xml:space="preserve"> </w:t>
      </w:r>
      <w:r w:rsidR="00DD7654">
        <w:t xml:space="preserve">within a landscape </w:t>
      </w:r>
      <w:r w:rsidR="00686F4F">
        <w:t>(e.g.</w:t>
      </w:r>
      <w:r w:rsidR="0046156B">
        <w:t>,</w:t>
      </w:r>
      <w:r w:rsidR="00686F4F">
        <w:t xml:space="preserve"> </w:t>
      </w:r>
      <w:r w:rsidR="009543C5">
        <w:t>working only</w:t>
      </w:r>
      <w:r w:rsidR="00966886">
        <w:t xml:space="preserve"> on</w:t>
      </w:r>
      <w:r w:rsidR="009543C5">
        <w:t xml:space="preserve"> public lands within the landscape</w:t>
      </w:r>
      <w:r w:rsidR="00686F4F">
        <w:t>)</w:t>
      </w:r>
      <w:r w:rsidR="009F757E">
        <w:t>.</w:t>
      </w:r>
    </w:p>
    <w:p w14:paraId="74BB8255" w14:textId="7909E78A" w:rsidR="005E7781" w:rsidRDefault="00454420" w:rsidP="00C3471B">
      <w:pPr>
        <w:pStyle w:val="ListParagraph"/>
        <w:numPr>
          <w:ilvl w:val="0"/>
          <w:numId w:val="5"/>
        </w:numPr>
      </w:pPr>
      <w:r>
        <w:t xml:space="preserve">A </w:t>
      </w:r>
      <w:r w:rsidR="00C22A3B">
        <w:t xml:space="preserve">Partnership </w:t>
      </w:r>
      <w:r>
        <w:t xml:space="preserve">that </w:t>
      </w:r>
      <w:r w:rsidR="00C22A3B">
        <w:t>focuse</w:t>
      </w:r>
      <w:r>
        <w:t>s</w:t>
      </w:r>
      <w:r w:rsidR="00C22A3B">
        <w:t xml:space="preserve"> exclusively on a single property or unit (</w:t>
      </w:r>
      <w:r w:rsidR="0046156B">
        <w:t>e.g.</w:t>
      </w:r>
      <w:r w:rsidR="00C22A3B">
        <w:t>, a state park or a national forest)</w:t>
      </w:r>
      <w:r w:rsidR="00132EF0">
        <w:t xml:space="preserve">. </w:t>
      </w:r>
    </w:p>
    <w:p w14:paraId="0C049CDC" w14:textId="2098F500" w:rsidR="00F57C30" w:rsidRDefault="00F57C30" w:rsidP="00DA4C55">
      <w:pPr>
        <w:pStyle w:val="ListParagraph"/>
        <w:numPr>
          <w:ilvl w:val="0"/>
          <w:numId w:val="5"/>
        </w:numPr>
        <w:spacing w:after="120"/>
      </w:pPr>
      <w:r>
        <w:t xml:space="preserve">“Umbrella” proposals from an organization or collaborative that supports/serves a network of </w:t>
      </w:r>
      <w:r w:rsidR="00552B89">
        <w:t xml:space="preserve">place-based </w:t>
      </w:r>
      <w:r>
        <w:t xml:space="preserve">Landscape Conservation Partnerships but is not itself pursuing a specific vision for a defined landscape. </w:t>
      </w:r>
    </w:p>
    <w:p w14:paraId="7D2E3718" w14:textId="26FBC017" w:rsidR="00552B89" w:rsidRDefault="00552B89" w:rsidP="00DA4C55">
      <w:r>
        <w:lastRenderedPageBreak/>
        <w:t>NOTE: Indigenous-led Partnerships defined by the political boundaries of a Sovereign Tribal Nation ARE eligible for funding.</w:t>
      </w:r>
    </w:p>
    <w:p w14:paraId="4A2AF308" w14:textId="77777777" w:rsidR="00C22A3B" w:rsidRPr="00760103" w:rsidRDefault="00C22A3B" w:rsidP="00C3471B"/>
    <w:p w14:paraId="04143557" w14:textId="0700FD7B" w:rsidR="009543C5" w:rsidRPr="0044375E" w:rsidRDefault="009E6724" w:rsidP="005E25FD">
      <w:pPr>
        <w:spacing w:after="120"/>
        <w:rPr>
          <w:sz w:val="16"/>
          <w:szCs w:val="16"/>
        </w:rPr>
      </w:pPr>
      <w:r w:rsidRPr="00DE04C0">
        <w:rPr>
          <w:b/>
          <w:color w:val="0D487C"/>
          <w:u w:val="single"/>
        </w:rPr>
        <w:t>LONG-TERM CONSERVATION PURPOSE:</w:t>
      </w:r>
      <w:r w:rsidRPr="00DE04C0">
        <w:rPr>
          <w:b/>
          <w:i/>
          <w:color w:val="0D487C"/>
        </w:rPr>
        <w:t xml:space="preserve"> </w:t>
      </w:r>
      <w:r w:rsidR="00454420" w:rsidRPr="00870C54">
        <w:rPr>
          <w:i/>
        </w:rPr>
        <w:t xml:space="preserve">Pursues a long-term and multi-issue conservation vision </w:t>
      </w:r>
      <w:r w:rsidR="00F96063">
        <w:rPr>
          <w:i/>
        </w:rPr>
        <w:t>and</w:t>
      </w:r>
      <w:r w:rsidR="00F96063" w:rsidRPr="00870C54">
        <w:rPr>
          <w:i/>
        </w:rPr>
        <w:t xml:space="preserve"> </w:t>
      </w:r>
      <w:r w:rsidR="00454420" w:rsidRPr="00870C54">
        <w:rPr>
          <w:i/>
        </w:rPr>
        <w:t>purpose</w:t>
      </w:r>
      <w:r w:rsidR="00F96063">
        <w:rPr>
          <w:i/>
        </w:rPr>
        <w:t xml:space="preserve">, </w:t>
      </w:r>
      <w:r w:rsidR="00454420" w:rsidRPr="00870C54">
        <w:rPr>
          <w:i/>
        </w:rPr>
        <w:t>with clearly identified conservation goals and outcomes</w:t>
      </w:r>
      <w:r w:rsidR="00F96063">
        <w:rPr>
          <w:i/>
        </w:rPr>
        <w:t xml:space="preserve"> that encompass people and </w:t>
      </w:r>
      <w:r w:rsidR="00F57C30">
        <w:rPr>
          <w:i/>
        </w:rPr>
        <w:t>nature</w:t>
      </w:r>
      <w:r w:rsidR="003B5DF7">
        <w:rPr>
          <w:i/>
        </w:rPr>
        <w:t>.</w:t>
      </w:r>
    </w:p>
    <w:p w14:paraId="28B22460" w14:textId="0F5D53D5" w:rsidR="00CD1E85" w:rsidRPr="0044375E" w:rsidRDefault="00454420" w:rsidP="005E25FD">
      <w:pPr>
        <w:spacing w:after="120"/>
        <w:rPr>
          <w:sz w:val="16"/>
          <w:szCs w:val="16"/>
        </w:rPr>
      </w:pPr>
      <w:r>
        <w:t xml:space="preserve">The emphasis </w:t>
      </w:r>
      <w:r w:rsidR="004A4468">
        <w:t>here</w:t>
      </w:r>
      <w:r>
        <w:t xml:space="preserve"> is </w:t>
      </w:r>
      <w:r w:rsidR="004A4468">
        <w:t>on</w:t>
      </w:r>
      <w:r>
        <w:t xml:space="preserve"> </w:t>
      </w:r>
      <w:r w:rsidR="0043278D">
        <w:t xml:space="preserve">Partnerships </w:t>
      </w:r>
      <w:r>
        <w:t xml:space="preserve">that are positioned to be enduring vehicles for achieving conservation goals in a landscape. Key here too is </w:t>
      </w:r>
      <w:r w:rsidR="00D76C5B">
        <w:t>an emphasis on Partnerships</w:t>
      </w:r>
      <w:r>
        <w:t xml:space="preserve"> that are multi-issue, focusing on sustaining </w:t>
      </w:r>
      <w:r w:rsidR="00CD1E85">
        <w:t>the ecological integrity and resilience of the landscape</w:t>
      </w:r>
      <w:r w:rsidR="00CE7D97">
        <w:t xml:space="preserve"> </w:t>
      </w:r>
      <w:r w:rsidR="00CD1E85">
        <w:t xml:space="preserve">and </w:t>
      </w:r>
      <w:r w:rsidR="00F96063">
        <w:t xml:space="preserve">its </w:t>
      </w:r>
      <w:r w:rsidR="00CD1E85">
        <w:t xml:space="preserve">communities </w:t>
      </w:r>
      <w:r w:rsidR="00D76C5B">
        <w:t>as a whole</w:t>
      </w:r>
      <w:r>
        <w:t>.</w:t>
      </w:r>
    </w:p>
    <w:p w14:paraId="3686167E" w14:textId="2188356B" w:rsidR="00C22A3B" w:rsidRDefault="00CD1E85" w:rsidP="005E25FD">
      <w:pPr>
        <w:spacing w:after="120"/>
      </w:pPr>
      <w:r>
        <w:t xml:space="preserve">Note: </w:t>
      </w:r>
      <w:r w:rsidR="00D71499">
        <w:t>“</w:t>
      </w:r>
      <w:r w:rsidR="00552B89">
        <w:t xml:space="preserve">Landscape </w:t>
      </w:r>
      <w:r w:rsidR="006A2D3B">
        <w:t>conservation</w:t>
      </w:r>
      <w:r w:rsidR="00D71499">
        <w:t xml:space="preserve">” </w:t>
      </w:r>
      <w:r w:rsidR="00552B89">
        <w:t xml:space="preserve">is broadly understood </w:t>
      </w:r>
      <w:r w:rsidR="00D71499">
        <w:t xml:space="preserve">to be </w:t>
      </w:r>
      <w:r w:rsidR="00AF7F37">
        <w:t xml:space="preserve">a </w:t>
      </w:r>
      <w:r w:rsidR="006A2D3B">
        <w:t>focus</w:t>
      </w:r>
      <w:r w:rsidR="00AF7F37">
        <w:t xml:space="preserve"> </w:t>
      </w:r>
      <w:r w:rsidR="006A2D3B">
        <w:t xml:space="preserve">on </w:t>
      </w:r>
      <w:r w:rsidR="00E65285">
        <w:t xml:space="preserve">sustaining or improving ecological integrity and functionality. The </w:t>
      </w:r>
      <w:r w:rsidR="00F57C30">
        <w:t>Fund</w:t>
      </w:r>
      <w:r w:rsidR="00454420">
        <w:t xml:space="preserve"> </w:t>
      </w:r>
      <w:r w:rsidR="00E65285">
        <w:t xml:space="preserve">is open to </w:t>
      </w:r>
      <w:r w:rsidR="00F57C30">
        <w:t xml:space="preserve">proposals from </w:t>
      </w:r>
      <w:r w:rsidR="002250E9">
        <w:t>P</w:t>
      </w:r>
      <w:r w:rsidR="00E65285">
        <w:t xml:space="preserve">artnerships that are working across </w:t>
      </w:r>
      <w:r w:rsidR="00552B89">
        <w:t xml:space="preserve">any </w:t>
      </w:r>
      <w:r w:rsidR="00E65285">
        <w:t>dimension of conservation</w:t>
      </w:r>
      <w:r w:rsidR="00552B89">
        <w:t xml:space="preserve">, </w:t>
      </w:r>
      <w:r w:rsidR="00E65285">
        <w:t>stewardship</w:t>
      </w:r>
      <w:r w:rsidR="00552B89">
        <w:t>, and restoration</w:t>
      </w:r>
      <w:r w:rsidR="00E65285">
        <w:t xml:space="preserve">. </w:t>
      </w:r>
    </w:p>
    <w:p w14:paraId="25DB0FE3" w14:textId="0E5AA85F" w:rsidR="0043278D" w:rsidRPr="00F01F68" w:rsidRDefault="00D76C5B" w:rsidP="009B5A28">
      <w:pPr>
        <w:rPr>
          <w:u w:val="single"/>
        </w:rPr>
      </w:pPr>
      <w:r>
        <w:rPr>
          <w:u w:val="single"/>
        </w:rPr>
        <w:t xml:space="preserve">Examples </w:t>
      </w:r>
      <w:r w:rsidR="004A4468">
        <w:rPr>
          <w:u w:val="single"/>
        </w:rPr>
        <w:t>that</w:t>
      </w:r>
      <w:r>
        <w:rPr>
          <w:u w:val="single"/>
        </w:rPr>
        <w:t xml:space="preserve"> DO NOT align with</w:t>
      </w:r>
      <w:r w:rsidR="0043278D" w:rsidRPr="00F01F68">
        <w:rPr>
          <w:u w:val="single"/>
        </w:rPr>
        <w:t xml:space="preserve"> this </w:t>
      </w:r>
      <w:r>
        <w:rPr>
          <w:u w:val="single"/>
        </w:rPr>
        <w:t xml:space="preserve">long-term conservation purpose </w:t>
      </w:r>
      <w:r w:rsidR="0043278D" w:rsidRPr="00F01F68">
        <w:rPr>
          <w:u w:val="single"/>
        </w:rPr>
        <w:t>characteristic:</w:t>
      </w:r>
    </w:p>
    <w:p w14:paraId="6EBD46E7" w14:textId="304277F5" w:rsidR="00D76C5B" w:rsidRDefault="00D76C5B" w:rsidP="00D76C5B">
      <w:pPr>
        <w:pStyle w:val="ListParagraph"/>
        <w:numPr>
          <w:ilvl w:val="0"/>
          <w:numId w:val="5"/>
        </w:numPr>
      </w:pPr>
      <w:r>
        <w:t>Short-term</w:t>
      </w:r>
      <w:r w:rsidR="00297FAE">
        <w:t>,</w:t>
      </w:r>
      <w:r>
        <w:t xml:space="preserve"> project-specific collaborations (e.g., a specific parcel acquisition or implementation of a specific land management activity).</w:t>
      </w:r>
    </w:p>
    <w:p w14:paraId="7DCC3D61" w14:textId="17F771F4" w:rsidR="00EC6D6B" w:rsidRDefault="00D76C5B" w:rsidP="009B5A28">
      <w:pPr>
        <w:pStyle w:val="ListParagraph"/>
        <w:numPr>
          <w:ilvl w:val="0"/>
          <w:numId w:val="5"/>
        </w:numPr>
      </w:pPr>
      <w:r>
        <w:t xml:space="preserve">A Partnership </w:t>
      </w:r>
      <w:r w:rsidR="004A4468">
        <w:t>convened for</w:t>
      </w:r>
      <w:r>
        <w:t xml:space="preserve"> a specific, narrowly defined conservation objective, e.g.:  </w:t>
      </w:r>
    </w:p>
    <w:p w14:paraId="5E1BE139" w14:textId="19A44A81" w:rsidR="00EC6D6B" w:rsidRDefault="009F757E" w:rsidP="009B5A28">
      <w:pPr>
        <w:pStyle w:val="ListParagraph"/>
        <w:numPr>
          <w:ilvl w:val="1"/>
          <w:numId w:val="5"/>
        </w:numPr>
      </w:pPr>
      <w:r>
        <w:t xml:space="preserve">Advancing a </w:t>
      </w:r>
      <w:r w:rsidR="00EC6D6B">
        <w:t xml:space="preserve">single solution </w:t>
      </w:r>
      <w:r w:rsidR="0043278D">
        <w:t>(e.g.</w:t>
      </w:r>
      <w:r w:rsidR="00AB39ED">
        <w:t>,</w:t>
      </w:r>
      <w:r w:rsidR="0043278D">
        <w:t xml:space="preserve"> building wildlife crossings)</w:t>
      </w:r>
      <w:r>
        <w:t xml:space="preserve"> </w:t>
      </w:r>
      <w:r w:rsidR="00882C95">
        <w:t xml:space="preserve">or a narrow objective (e.g. increasing wilderness designation) </w:t>
      </w:r>
      <w:r>
        <w:t>within the landscape</w:t>
      </w:r>
      <w:r w:rsidR="00686F4F">
        <w:t>;</w:t>
      </w:r>
      <w:r w:rsidR="0043278D">
        <w:t xml:space="preserve"> </w:t>
      </w:r>
    </w:p>
    <w:p w14:paraId="148207CE" w14:textId="4EC0DC2F" w:rsidR="0051417D" w:rsidRDefault="009F757E" w:rsidP="009B5A28">
      <w:pPr>
        <w:pStyle w:val="ListParagraph"/>
        <w:numPr>
          <w:ilvl w:val="1"/>
          <w:numId w:val="5"/>
        </w:numPr>
      </w:pPr>
      <w:r>
        <w:t>C</w:t>
      </w:r>
      <w:r w:rsidR="00C22A3B">
        <w:t xml:space="preserve">onserving a </w:t>
      </w:r>
      <w:r w:rsidR="00EC6D6B">
        <w:t>single species or ecosystem type (e.g.</w:t>
      </w:r>
      <w:r w:rsidR="0046156B">
        <w:t>,</w:t>
      </w:r>
      <w:r w:rsidR="00EC6D6B">
        <w:t xml:space="preserve"> </w:t>
      </w:r>
      <w:r w:rsidR="00C22A3B">
        <w:t>subalpine meadows</w:t>
      </w:r>
      <w:r w:rsidR="00EC6D6B">
        <w:t xml:space="preserve">) within </w:t>
      </w:r>
      <w:r>
        <w:t>the</w:t>
      </w:r>
      <w:r w:rsidR="00EC6D6B">
        <w:t xml:space="preserve"> landscape</w:t>
      </w:r>
      <w:r w:rsidR="0051417D">
        <w:t>;</w:t>
      </w:r>
    </w:p>
    <w:p w14:paraId="37FAB1CA" w14:textId="0176146E" w:rsidR="0043278D" w:rsidRDefault="009F757E" w:rsidP="009B5A28">
      <w:pPr>
        <w:pStyle w:val="ListParagraph"/>
        <w:numPr>
          <w:ilvl w:val="1"/>
          <w:numId w:val="5"/>
        </w:numPr>
      </w:pPr>
      <w:r>
        <w:t>Addressing a</w:t>
      </w:r>
      <w:r w:rsidR="0051417D">
        <w:t xml:space="preserve"> </w:t>
      </w:r>
      <w:r w:rsidR="00552B89">
        <w:t xml:space="preserve">single, specific </w:t>
      </w:r>
      <w:r w:rsidR="0051417D">
        <w:t>threat (e.g.</w:t>
      </w:r>
      <w:r w:rsidR="00AB39ED">
        <w:t>,</w:t>
      </w:r>
      <w:r w:rsidR="0051417D">
        <w:t xml:space="preserve"> invasive species)</w:t>
      </w:r>
      <w:r>
        <w:t xml:space="preserve"> within the landscape</w:t>
      </w:r>
      <w:r w:rsidR="00EC6D6B">
        <w:t>.</w:t>
      </w:r>
    </w:p>
    <w:p w14:paraId="53ECA174" w14:textId="0CEE00EA" w:rsidR="0043278D" w:rsidRDefault="00EC6D6B" w:rsidP="009B5A28">
      <w:pPr>
        <w:pStyle w:val="ListParagraph"/>
        <w:numPr>
          <w:ilvl w:val="0"/>
          <w:numId w:val="5"/>
        </w:numPr>
      </w:pPr>
      <w:r>
        <w:t xml:space="preserve">Partnerships </w:t>
      </w:r>
      <w:r w:rsidR="00F373DD">
        <w:t>convened</w:t>
      </w:r>
      <w:r>
        <w:t xml:space="preserve"> to share information</w:t>
      </w:r>
      <w:r w:rsidR="00D76C5B">
        <w:t xml:space="preserve">, </w:t>
      </w:r>
      <w:r>
        <w:t>allow for networking amongst practitioners</w:t>
      </w:r>
      <w:r w:rsidR="00D76C5B">
        <w:t xml:space="preserve">, and/or provides capacity-building training </w:t>
      </w:r>
      <w:r>
        <w:t>within the landscape</w:t>
      </w:r>
      <w:r w:rsidR="008503A9">
        <w:t xml:space="preserve">, </w:t>
      </w:r>
      <w:r>
        <w:t>but are not action-oriented toward achieving</w:t>
      </w:r>
      <w:r w:rsidR="0027090F">
        <w:t xml:space="preserve"> a shared</w:t>
      </w:r>
      <w:r>
        <w:t xml:space="preserve"> </w:t>
      </w:r>
      <w:r w:rsidR="00AA5C04">
        <w:t xml:space="preserve">conservation </w:t>
      </w:r>
      <w:r w:rsidR="0027090F">
        <w:t>vision</w:t>
      </w:r>
      <w:r>
        <w:t xml:space="preserve">. </w:t>
      </w:r>
    </w:p>
    <w:p w14:paraId="6B9E781C" w14:textId="6363D9E9" w:rsidR="007B4D22" w:rsidRDefault="007B4D22" w:rsidP="00DA4C55">
      <w:pPr>
        <w:pStyle w:val="ListParagraph"/>
        <w:numPr>
          <w:ilvl w:val="0"/>
          <w:numId w:val="5"/>
        </w:numPr>
        <w:spacing w:after="120"/>
      </w:pPr>
      <w:r>
        <w:t>Partnerships structured</w:t>
      </w:r>
      <w:r w:rsidR="008503A9">
        <w:t xml:space="preserve"> </w:t>
      </w:r>
      <w:r w:rsidR="00AB39ED">
        <w:t xml:space="preserve">solely </w:t>
      </w:r>
      <w:r>
        <w:t xml:space="preserve">around campaigns </w:t>
      </w:r>
      <w:r w:rsidRPr="00552B89">
        <w:t>against</w:t>
      </w:r>
      <w:r>
        <w:t xml:space="preserve"> specific actions (e.g.</w:t>
      </w:r>
      <w:r w:rsidR="00AB39ED">
        <w:t>,</w:t>
      </w:r>
      <w:r>
        <w:t xml:space="preserve"> opposition to a proposed mine or pipeline). </w:t>
      </w:r>
    </w:p>
    <w:p w14:paraId="56104D96" w14:textId="3D061ADF" w:rsidR="00552B89" w:rsidRDefault="00552B89" w:rsidP="00DA4C55">
      <w:r>
        <w:t xml:space="preserve">Note: single species conservation efforts ARE eligible for funding for Indigenous-led Partnerships. </w:t>
      </w:r>
    </w:p>
    <w:p w14:paraId="175017C7" w14:textId="77777777" w:rsidR="00EC6D6B" w:rsidRPr="00760103" w:rsidRDefault="00EC6D6B" w:rsidP="00EC6D6B">
      <w:pPr>
        <w:ind w:left="1080"/>
      </w:pPr>
    </w:p>
    <w:p w14:paraId="364DFA07" w14:textId="4ED27AF1" w:rsidR="00AB20AD" w:rsidRPr="00870C54" w:rsidRDefault="009E6724" w:rsidP="005E25FD">
      <w:pPr>
        <w:pStyle w:val="ListParagraph"/>
        <w:spacing w:after="120"/>
        <w:ind w:left="0"/>
        <w:rPr>
          <w:i/>
        </w:rPr>
      </w:pPr>
      <w:r w:rsidRPr="00DE04C0">
        <w:rPr>
          <w:b/>
          <w:color w:val="0D487C"/>
          <w:u w:val="single"/>
        </w:rPr>
        <w:t>COLLABORATIVELY GOVERNED</w:t>
      </w:r>
      <w:r w:rsidR="00760103" w:rsidRPr="00DE04C0">
        <w:rPr>
          <w:b/>
          <w:i/>
          <w:color w:val="0D487C"/>
          <w:u w:val="single"/>
        </w:rPr>
        <w:t>:</w:t>
      </w:r>
      <w:r w:rsidR="00760103" w:rsidRPr="00DE04C0">
        <w:rPr>
          <w:b/>
          <w:i/>
          <w:color w:val="0D487C"/>
        </w:rPr>
        <w:t xml:space="preserve"> </w:t>
      </w:r>
      <w:r w:rsidR="00870C54" w:rsidRPr="00870C54">
        <w:rPr>
          <w:i/>
        </w:rPr>
        <w:t xml:space="preserve">Embraces collaborative leadership that ensures participatory engagement from the breadth of partners. </w:t>
      </w:r>
    </w:p>
    <w:p w14:paraId="19CDA62F" w14:textId="2AEEF4FF" w:rsidR="00C22A3B" w:rsidRDefault="00AB20AD" w:rsidP="005E25FD">
      <w:pPr>
        <w:spacing w:after="120"/>
      </w:pPr>
      <w:r>
        <w:t>The emphasis here is on P</w:t>
      </w:r>
      <w:r w:rsidR="00EC6D6B">
        <w:t xml:space="preserve">artnerships that </w:t>
      </w:r>
      <w:r>
        <w:t xml:space="preserve">work in a fully collaborative fashion. While one (or a few) organizations may play a lead convening or coordination role, inter-organizational leadership and proactive </w:t>
      </w:r>
      <w:r w:rsidR="00FE2908">
        <w:t>participatory engagement</w:t>
      </w:r>
      <w:r w:rsidR="00F373DD">
        <w:t xml:space="preserve"> should be clearly evident, with the breadth of partners co-creating vision, purpose, and progress. </w:t>
      </w:r>
    </w:p>
    <w:p w14:paraId="146BDB55" w14:textId="40DB11FC" w:rsidR="008F3181" w:rsidRPr="00F01F68" w:rsidRDefault="00F373DD" w:rsidP="009B5A28">
      <w:pPr>
        <w:rPr>
          <w:u w:val="single"/>
        </w:rPr>
      </w:pPr>
      <w:r>
        <w:rPr>
          <w:u w:val="single"/>
        </w:rPr>
        <w:t xml:space="preserve">Examples that DO NOT </w:t>
      </w:r>
      <w:r w:rsidR="008F3181" w:rsidRPr="00F01F68">
        <w:rPr>
          <w:u w:val="single"/>
        </w:rPr>
        <w:t xml:space="preserve">meet this </w:t>
      </w:r>
      <w:r>
        <w:rPr>
          <w:u w:val="single"/>
        </w:rPr>
        <w:t xml:space="preserve">collaboratively governed </w:t>
      </w:r>
      <w:r w:rsidR="008F3181" w:rsidRPr="00F01F68">
        <w:rPr>
          <w:u w:val="single"/>
        </w:rPr>
        <w:t>characteristic:</w:t>
      </w:r>
    </w:p>
    <w:p w14:paraId="6EF5EAD4" w14:textId="6EF23E8D" w:rsidR="007B4D22" w:rsidRDefault="005E7781" w:rsidP="009B5A28">
      <w:pPr>
        <w:pStyle w:val="ListParagraph"/>
        <w:numPr>
          <w:ilvl w:val="0"/>
          <w:numId w:val="19"/>
        </w:numPr>
      </w:pPr>
      <w:r>
        <w:t xml:space="preserve">Programs </w:t>
      </w:r>
      <w:r w:rsidR="007B4D22">
        <w:t>of a single organization</w:t>
      </w:r>
      <w:r w:rsidR="00AB20AD">
        <w:t xml:space="preserve">, </w:t>
      </w:r>
      <w:r w:rsidR="003C2D36">
        <w:t xml:space="preserve">even if </w:t>
      </w:r>
      <w:r w:rsidR="007B4D22">
        <w:t xml:space="preserve">additional partners </w:t>
      </w:r>
      <w:r>
        <w:t xml:space="preserve">are engaged </w:t>
      </w:r>
      <w:r w:rsidR="007B4D22">
        <w:t>to achieve program objectives</w:t>
      </w:r>
      <w:r w:rsidR="00AB20AD">
        <w:t xml:space="preserve"> (e.g., a land trust’s conservation program that regularly relies on partnering to complete conservation deals)</w:t>
      </w:r>
      <w:r w:rsidR="007B4D22">
        <w:t>.</w:t>
      </w:r>
    </w:p>
    <w:p w14:paraId="1A5A97D3" w14:textId="327DDFB6" w:rsidR="00EC6D6B" w:rsidRPr="00760103" w:rsidRDefault="00EC6D6B" w:rsidP="00760103"/>
    <w:p w14:paraId="4891D75B" w14:textId="3BF69E98" w:rsidR="00C22A3B" w:rsidRPr="0044375E" w:rsidRDefault="009E6724" w:rsidP="005E25FD">
      <w:pPr>
        <w:spacing w:after="120"/>
        <w:rPr>
          <w:b/>
          <w:sz w:val="16"/>
          <w:szCs w:val="16"/>
        </w:rPr>
      </w:pPr>
      <w:r w:rsidRPr="00DE04C0">
        <w:rPr>
          <w:b/>
          <w:color w:val="0D487C"/>
          <w:u w:val="single"/>
        </w:rPr>
        <w:lastRenderedPageBreak/>
        <w:t>COMMUNITY-GROUNDED AND INCLUSIVE</w:t>
      </w:r>
      <w:r w:rsidR="00760103" w:rsidRPr="00DE04C0">
        <w:rPr>
          <w:b/>
          <w:color w:val="0D487C"/>
          <w:u w:val="single"/>
        </w:rPr>
        <w:t>:</w:t>
      </w:r>
      <w:r w:rsidR="00760103" w:rsidRPr="00DE04C0">
        <w:rPr>
          <w:b/>
          <w:i/>
          <w:color w:val="0D487C"/>
        </w:rPr>
        <w:t xml:space="preserve"> </w:t>
      </w:r>
      <w:r w:rsidR="00870C54" w:rsidRPr="00870C54">
        <w:rPr>
          <w:i/>
        </w:rPr>
        <w:t>Engages a breadth of stakeholders on the landscape, and bridges sectors, interests, and cultures to find common ground.</w:t>
      </w:r>
    </w:p>
    <w:p w14:paraId="6D9F071D" w14:textId="31484338" w:rsidR="00C22A3B" w:rsidRDefault="00AB20AD" w:rsidP="005E25FD">
      <w:pPr>
        <w:spacing w:after="120"/>
      </w:pPr>
      <w:r>
        <w:t xml:space="preserve">The emphasis here is on </w:t>
      </w:r>
      <w:r w:rsidR="00BD1A1A">
        <w:t xml:space="preserve">Partnerships that are working </w:t>
      </w:r>
      <w:r w:rsidR="00BD1A1A" w:rsidRPr="005E25FD">
        <w:rPr>
          <w:i/>
        </w:rPr>
        <w:t>within</w:t>
      </w:r>
      <w:r w:rsidR="00BD1A1A">
        <w:t xml:space="preserve"> landscape and place, engaging </w:t>
      </w:r>
      <w:r w:rsidR="00882C95">
        <w:t>authentically in a community-grounded fashion to build a collective voice for the future of the landscape.</w:t>
      </w:r>
      <w:r w:rsidR="00BD1A1A">
        <w:t xml:space="preserve"> The emphasis too is on </w:t>
      </w:r>
      <w:r w:rsidR="00C22A3B">
        <w:t>Partnerships that</w:t>
      </w:r>
      <w:r w:rsidR="006B4CEC">
        <w:t xml:space="preserve"> strive to be inclusive, and that</w:t>
      </w:r>
      <w:r w:rsidR="00D80926">
        <w:t xml:space="preserve"> </w:t>
      </w:r>
      <w:r w:rsidR="00D71499">
        <w:t>are proactively</w:t>
      </w:r>
      <w:r w:rsidR="006C2C14">
        <w:t xml:space="preserve"> engag</w:t>
      </w:r>
      <w:r w:rsidR="00AA2ECD">
        <w:t>ing</w:t>
      </w:r>
      <w:r w:rsidR="006C2C14">
        <w:t xml:space="preserve"> the breadth of perspectives within a landscape</w:t>
      </w:r>
      <w:r w:rsidR="006B4CEC">
        <w:t xml:space="preserve"> to</w:t>
      </w:r>
      <w:r w:rsidR="00D71499">
        <w:t xml:space="preserve"> </w:t>
      </w:r>
      <w:r w:rsidR="00D80926">
        <w:t xml:space="preserve">build bridges across </w:t>
      </w:r>
      <w:r w:rsidR="006C2C14">
        <w:t xml:space="preserve">cultures, </w:t>
      </w:r>
      <w:r w:rsidR="00D80926">
        <w:t xml:space="preserve">interests, and sectors </w:t>
      </w:r>
      <w:r w:rsidR="006B4CEC">
        <w:t xml:space="preserve">in pursuit of </w:t>
      </w:r>
      <w:r w:rsidR="00D80926">
        <w:t>a shared</w:t>
      </w:r>
      <w:r w:rsidR="00D71499">
        <w:t xml:space="preserve"> conservation</w:t>
      </w:r>
      <w:r w:rsidR="00D80926">
        <w:t xml:space="preserve"> vision for the future of a landscape</w:t>
      </w:r>
      <w:r w:rsidR="006C2C14">
        <w:t>.</w:t>
      </w:r>
    </w:p>
    <w:p w14:paraId="21FC1C84" w14:textId="28C86C90" w:rsidR="00CF7E39" w:rsidRPr="00293E70" w:rsidRDefault="00F373DD" w:rsidP="009B5A28">
      <w:pPr>
        <w:rPr>
          <w:i/>
        </w:rPr>
      </w:pPr>
      <w:r>
        <w:rPr>
          <w:u w:val="single"/>
        </w:rPr>
        <w:t>Examples that DO NOT meet this community-grounded and inclusive characteristic:</w:t>
      </w:r>
    </w:p>
    <w:p w14:paraId="172299DD" w14:textId="3C479BDA" w:rsidR="00686F4F" w:rsidRDefault="006C2C14" w:rsidP="003B5DF7">
      <w:pPr>
        <w:pStyle w:val="ListParagraph"/>
        <w:numPr>
          <w:ilvl w:val="0"/>
          <w:numId w:val="20"/>
        </w:numPr>
      </w:pPr>
      <w:r>
        <w:t>A Partnership driven by external entities or individuals that do not engage at the community level within the landscape</w:t>
      </w:r>
      <w:r w:rsidR="00F57C30">
        <w:t>.</w:t>
      </w:r>
    </w:p>
    <w:p w14:paraId="2232D23D" w14:textId="1B4E687C" w:rsidR="006B4CEC" w:rsidRDefault="006B4CEC" w:rsidP="003B5DF7">
      <w:pPr>
        <w:pStyle w:val="ListParagraph"/>
        <w:numPr>
          <w:ilvl w:val="0"/>
          <w:numId w:val="20"/>
        </w:numPr>
      </w:pPr>
      <w:r>
        <w:t>A Partnership that is primarily comprised of a narrow range of stakeholders, and does not work to build connections to other stakeholders within the landscape.</w:t>
      </w:r>
    </w:p>
    <w:p w14:paraId="33A20E29" w14:textId="6AB739D0" w:rsidR="00686F4F" w:rsidRDefault="0006061F" w:rsidP="009B5A28">
      <w:pPr>
        <w:pStyle w:val="ListParagraph"/>
        <w:numPr>
          <w:ilvl w:val="0"/>
          <w:numId w:val="20"/>
        </w:numPr>
      </w:pPr>
      <w:r>
        <w:t xml:space="preserve">A </w:t>
      </w:r>
      <w:r w:rsidR="00686F4F">
        <w:t xml:space="preserve">Partnership comprised of too few partners. </w:t>
      </w:r>
      <w:r w:rsidR="006B4CEC">
        <w:t>[Note: t</w:t>
      </w:r>
      <w:r w:rsidR="00F57C30">
        <w:t xml:space="preserve">here is not a </w:t>
      </w:r>
      <w:r w:rsidR="006B4CEC">
        <w:t>precise fixed</w:t>
      </w:r>
      <w:r w:rsidR="00F57C30">
        <w:t xml:space="preserve"> size criterion here (the context of any landscape is unique) but </w:t>
      </w:r>
      <w:r w:rsidR="00686F4F">
        <w:t xml:space="preserve">the Partnership should </w:t>
      </w:r>
      <w:r w:rsidR="00F57C30">
        <w:t>engage</w:t>
      </w:r>
      <w:r w:rsidR="00686F4F">
        <w:t xml:space="preserve"> </w:t>
      </w:r>
      <w:r w:rsidR="007F1B7F">
        <w:t>a broad range of stakeholders and perspectives</w:t>
      </w:r>
      <w:r w:rsidR="000035E2">
        <w:t>.</w:t>
      </w:r>
      <w:r w:rsidR="006B4CEC">
        <w:t>]</w:t>
      </w:r>
      <w:r w:rsidR="00686F4F">
        <w:t xml:space="preserve">  </w:t>
      </w:r>
    </w:p>
    <w:p w14:paraId="4D4E635A" w14:textId="77777777" w:rsidR="00760103" w:rsidRPr="00760103" w:rsidRDefault="00760103" w:rsidP="00760103"/>
    <w:p w14:paraId="27A268F8" w14:textId="1D385A32" w:rsidR="00E6016F" w:rsidRPr="0044375E" w:rsidRDefault="009E6724" w:rsidP="005E25FD">
      <w:pPr>
        <w:spacing w:after="120"/>
        <w:rPr>
          <w:b/>
          <w:sz w:val="16"/>
          <w:szCs w:val="16"/>
        </w:rPr>
      </w:pPr>
      <w:r w:rsidRPr="00DE04C0">
        <w:rPr>
          <w:b/>
          <w:color w:val="0D487C"/>
          <w:u w:val="single"/>
        </w:rPr>
        <w:t>INFORMED:</w:t>
      </w:r>
      <w:r w:rsidR="00760103" w:rsidRPr="009B5A28">
        <w:rPr>
          <w:b/>
          <w:i/>
        </w:rPr>
        <w:t xml:space="preserve"> </w:t>
      </w:r>
      <w:r w:rsidR="00870C54" w:rsidRPr="00870C54">
        <w:rPr>
          <w:i/>
        </w:rPr>
        <w:t xml:space="preserve">Uses ecological, cultural, traditional, and/or social information to inform its work and build a shared foundation of knowledge.  </w:t>
      </w:r>
    </w:p>
    <w:p w14:paraId="5D0D4B47" w14:textId="37BEEC0F" w:rsidR="005326C8" w:rsidRDefault="00FD43F9" w:rsidP="005E25FD">
      <w:pPr>
        <w:spacing w:after="120"/>
      </w:pPr>
      <w:r>
        <w:t xml:space="preserve">The emphasis here is on using knowledge to inform action. The expectation is that </w:t>
      </w:r>
      <w:r w:rsidR="00AA2ECD">
        <w:t xml:space="preserve">a </w:t>
      </w:r>
      <w:r>
        <w:t>Partnership</w:t>
      </w:r>
      <w:r w:rsidR="00AA2ECD">
        <w:t>’</w:t>
      </w:r>
      <w:r>
        <w:t xml:space="preserve">s conservation work </w:t>
      </w:r>
      <w:r w:rsidR="00AA2ECD">
        <w:t>should be grounded in robust science and knowledge</w:t>
      </w:r>
      <w:r>
        <w:t xml:space="preserve">—recognizing that knowledge sources are not limited to western ecological science but include </w:t>
      </w:r>
      <w:r w:rsidR="00552B89">
        <w:t xml:space="preserve">Indigenous </w:t>
      </w:r>
      <w:r w:rsidR="00E30B2F">
        <w:t>K</w:t>
      </w:r>
      <w:r>
        <w:t>nowledge</w:t>
      </w:r>
      <w:r w:rsidR="00E52B40">
        <w:t>s</w:t>
      </w:r>
      <w:r>
        <w:t xml:space="preserve"> and additional cultural and social knowledges</w:t>
      </w:r>
      <w:r w:rsidR="005326C8">
        <w:t xml:space="preserve">.  </w:t>
      </w:r>
    </w:p>
    <w:p w14:paraId="6326AC1D" w14:textId="610202B8" w:rsidR="002F1978" w:rsidRPr="009B5A28" w:rsidRDefault="00FD43F9" w:rsidP="009B5A28">
      <w:pPr>
        <w:rPr>
          <w:b/>
          <w:i/>
          <w:u w:val="single"/>
        </w:rPr>
      </w:pPr>
      <w:r>
        <w:rPr>
          <w:u w:val="single"/>
        </w:rPr>
        <w:t>Examples that DO NOT</w:t>
      </w:r>
      <w:r w:rsidR="00C22A3B" w:rsidRPr="009B5A28">
        <w:rPr>
          <w:u w:val="single"/>
        </w:rPr>
        <w:t xml:space="preserve"> meet this </w:t>
      </w:r>
      <w:r>
        <w:rPr>
          <w:u w:val="single"/>
        </w:rPr>
        <w:t xml:space="preserve">informed </w:t>
      </w:r>
      <w:r w:rsidR="00C22A3B" w:rsidRPr="009B5A28">
        <w:rPr>
          <w:u w:val="single"/>
        </w:rPr>
        <w:t xml:space="preserve">characteristic: </w:t>
      </w:r>
    </w:p>
    <w:p w14:paraId="7FE69059" w14:textId="76E64A89" w:rsidR="002F1978" w:rsidRDefault="006C2C14" w:rsidP="007A5392">
      <w:pPr>
        <w:pStyle w:val="ListParagraph"/>
        <w:numPr>
          <w:ilvl w:val="0"/>
          <w:numId w:val="10"/>
        </w:numPr>
      </w:pPr>
      <w:r>
        <w:t xml:space="preserve">A Partnership that </w:t>
      </w:r>
      <w:r w:rsidR="0042789F">
        <w:t>focuse</w:t>
      </w:r>
      <w:r>
        <w:t xml:space="preserve">s </w:t>
      </w:r>
      <w:r w:rsidR="0042789F">
        <w:t xml:space="preserve">primarily on research (as opposed to the action-oriented implementation of a </w:t>
      </w:r>
      <w:r w:rsidR="005B666D">
        <w:t>science-</w:t>
      </w:r>
      <w:r w:rsidR="006B4CEC">
        <w:t xml:space="preserve"> and knowledge-</w:t>
      </w:r>
      <w:r w:rsidR="005B666D">
        <w:t xml:space="preserve">informed </w:t>
      </w:r>
      <w:r w:rsidR="0042789F">
        <w:t xml:space="preserve">conservation vision). </w:t>
      </w:r>
    </w:p>
    <w:p w14:paraId="511C6416" w14:textId="77777777" w:rsidR="00DE04C0" w:rsidRDefault="00DE04C0" w:rsidP="006E5D1D">
      <w:pPr>
        <w:rPr>
          <w:b/>
        </w:rPr>
      </w:pPr>
    </w:p>
    <w:p w14:paraId="5C038764" w14:textId="52AE6E60" w:rsidR="00273924" w:rsidRDefault="00471705" w:rsidP="00DA4C55">
      <w:r>
        <w:rPr>
          <w:b/>
        </w:rPr>
        <w:t xml:space="preserve">ADDITIONAL BACKGROUND: </w:t>
      </w:r>
      <w:r w:rsidR="00273924" w:rsidRPr="00DA4C55">
        <w:rPr>
          <w:b/>
        </w:rPr>
        <w:t>TRANSFORMATIVE COLLABORATION</w:t>
      </w:r>
      <w:r w:rsidR="00273924">
        <w:t xml:space="preserve"> </w:t>
      </w:r>
    </w:p>
    <w:p w14:paraId="3C3F2B27" w14:textId="59C3EEFE" w:rsidR="00273924" w:rsidRDefault="00273924" w:rsidP="00DA4C55">
      <w:pPr>
        <w:spacing w:after="120"/>
      </w:pPr>
      <w:r>
        <w:t>It has become increasingly understood that t</w:t>
      </w:r>
      <w:r>
        <w:t>he conservation movement has historically marginalized and excluded groups of people and has perpetuated colonialist mentalities—we can no longer hide behind the pretense that we are doing “good” simply by conserving, stewarding, and/or restoring lands and waters. Conservation</w:t>
      </w:r>
      <w:r w:rsidRPr="004E672C">
        <w:t xml:space="preserve"> at </w:t>
      </w:r>
      <w:r>
        <w:t>its</w:t>
      </w:r>
      <w:r w:rsidRPr="004E672C">
        <w:t xml:space="preserve"> most basic </w:t>
      </w:r>
      <w:r>
        <w:t xml:space="preserve">is a </w:t>
      </w:r>
      <w:r w:rsidRPr="004E672C">
        <w:t>human decision about how we interact with land</w:t>
      </w:r>
      <w:r>
        <w:t>. H</w:t>
      </w:r>
      <w:r w:rsidRPr="004E672C">
        <w:t xml:space="preserve">ow we make </w:t>
      </w:r>
      <w:r>
        <w:t>such</w:t>
      </w:r>
      <w:r w:rsidRPr="004E672C">
        <w:t xml:space="preserve"> decisions—and who has power</w:t>
      </w:r>
      <w:r>
        <w:t xml:space="preserve"> </w:t>
      </w:r>
      <w:r w:rsidRPr="004E672C">
        <w:t xml:space="preserve">to make them—matters. </w:t>
      </w:r>
      <w:r>
        <w:t>Collaboration is widely recognized as an essential element of conservation, yet c</w:t>
      </w:r>
      <w:r w:rsidRPr="004E672C">
        <w:t xml:space="preserve">onservation has </w:t>
      </w:r>
      <w:r>
        <w:t>become</w:t>
      </w:r>
      <w:r w:rsidRPr="004E672C">
        <w:t xml:space="preserve"> very </w:t>
      </w:r>
      <w:r>
        <w:t>comfortable with</w:t>
      </w:r>
      <w:r w:rsidRPr="004E672C">
        <w:t xml:space="preserve"> </w:t>
      </w:r>
      <w:r>
        <w:t>“</w:t>
      </w:r>
      <w:r w:rsidRPr="004E672C">
        <w:t>transactional</w:t>
      </w:r>
      <w:r>
        <w:t>”</w:t>
      </w:r>
      <w:r w:rsidRPr="004E672C">
        <w:t xml:space="preserve"> collaboration: come to our table to help us solve the problem</w:t>
      </w:r>
      <w:r>
        <w:t>(</w:t>
      </w:r>
      <w:r w:rsidRPr="004E672C">
        <w:t>s</w:t>
      </w:r>
      <w:r>
        <w:t>)</w:t>
      </w:r>
      <w:r w:rsidRPr="004E672C">
        <w:t xml:space="preserve"> that we want to solve. </w:t>
      </w:r>
      <w:r w:rsidR="006B4CEC">
        <w:t xml:space="preserve">Such collaboration largely does not push beyond </w:t>
      </w:r>
      <w:r w:rsidR="0003607D">
        <w:t xml:space="preserve">conservation’s </w:t>
      </w:r>
      <w:r w:rsidR="006B4CEC">
        <w:t xml:space="preserve">historical legacy, nor does it truly share power—formally or informally—in any real manner. </w:t>
      </w:r>
      <w:r>
        <w:t xml:space="preserve">“Transformative” collaboration though brings people together to co-create </w:t>
      </w:r>
      <w:r w:rsidR="006B4CEC">
        <w:t>“</w:t>
      </w:r>
      <w:r>
        <w:t>the table</w:t>
      </w:r>
      <w:r w:rsidR="006B4CEC">
        <w:t>.”</w:t>
      </w:r>
      <w:r w:rsidR="00DA4C55">
        <w:t xml:space="preserve"> </w:t>
      </w:r>
      <w:r w:rsidR="006B4CEC">
        <w:t xml:space="preserve">Such collaboration begins </w:t>
      </w:r>
      <w:r w:rsidR="00DA4C55">
        <w:t>by first building</w:t>
      </w:r>
      <w:r>
        <w:t xml:space="preserve"> a shared </w:t>
      </w:r>
      <w:r w:rsidR="00DA4C55">
        <w:t xml:space="preserve">and inclusive </w:t>
      </w:r>
      <w:r>
        <w:t>understanding of the problem(s) that need to be addressed</w:t>
      </w:r>
      <w:r w:rsidR="00DA4C55">
        <w:t xml:space="preserve"> </w:t>
      </w:r>
      <w:r w:rsidR="0003607D">
        <w:t>and</w:t>
      </w:r>
      <w:r w:rsidR="00DA4C55">
        <w:t xml:space="preserve"> </w:t>
      </w:r>
      <w:r w:rsidR="006B4CEC">
        <w:t xml:space="preserve">considering a shared vision for what the future could look like—and only then </w:t>
      </w:r>
      <w:r w:rsidR="00DA4C55">
        <w:t xml:space="preserve">turning to </w:t>
      </w:r>
      <w:r>
        <w:t>consider possible solutions</w:t>
      </w:r>
      <w:r w:rsidR="006B4CEC">
        <w:t xml:space="preserve"> and pathways </w:t>
      </w:r>
      <w:r w:rsidR="0003607D">
        <w:t>forward</w:t>
      </w:r>
      <w:r>
        <w:t xml:space="preserve">. </w:t>
      </w:r>
      <w:bookmarkStart w:id="0" w:name="_GoBack"/>
      <w:bookmarkEnd w:id="0"/>
    </w:p>
    <w:p w14:paraId="743F4E81" w14:textId="59D79B32" w:rsidR="00273924" w:rsidRDefault="00273924" w:rsidP="00DA4C55">
      <w:pPr>
        <w:spacing w:after="240"/>
      </w:pPr>
      <w:r>
        <w:lastRenderedPageBreak/>
        <w:t xml:space="preserve">Landscape </w:t>
      </w:r>
      <w:r w:rsidR="00DA4C55">
        <w:t>C</w:t>
      </w:r>
      <w:r>
        <w:t xml:space="preserve">onservation </w:t>
      </w:r>
      <w:r w:rsidR="00DA4C55">
        <w:t>P</w:t>
      </w:r>
      <w:r>
        <w:t>artnerships that embody transformative collaboration—by sharing</w:t>
      </w:r>
      <w:r w:rsidRPr="004E672C">
        <w:t xml:space="preserve"> power </w:t>
      </w:r>
      <w:r>
        <w:t>with</w:t>
      </w:r>
      <w:r w:rsidRPr="004E672C">
        <w:t xml:space="preserve"> those that have been historically excluded and building understanding and connection across difference</w:t>
      </w:r>
      <w:r>
        <w:t xml:space="preserve">—can be essential conduits for </w:t>
      </w:r>
      <w:r w:rsidRPr="004E672C">
        <w:t>sustain</w:t>
      </w:r>
      <w:r>
        <w:t>ing</w:t>
      </w:r>
      <w:r w:rsidRPr="004E672C">
        <w:t xml:space="preserve"> the ecological integrity of our landscapes and foster</w:t>
      </w:r>
      <w:r>
        <w:t>ing</w:t>
      </w:r>
      <w:r w:rsidRPr="004E672C">
        <w:t xml:space="preserve"> a more just and equitable future for our human communities.</w:t>
      </w:r>
      <w:r>
        <w:t xml:space="preserve"> As the Network itself works to become more inclusive </w:t>
      </w:r>
      <w:r w:rsidR="00471705">
        <w:t xml:space="preserve">of </w:t>
      </w:r>
      <w:r>
        <w:t xml:space="preserve">historically marginalized and excluded voices </w:t>
      </w:r>
      <w:r w:rsidR="00471705">
        <w:t xml:space="preserve">and </w:t>
      </w:r>
      <w:r w:rsidR="00DA4C55">
        <w:t xml:space="preserve">explores how landscape conservation can </w:t>
      </w:r>
      <w:r w:rsidR="006B4CEC">
        <w:t xml:space="preserve">be a tool in service of a </w:t>
      </w:r>
      <w:r w:rsidR="00DA4C55">
        <w:t>just and equitable future</w:t>
      </w:r>
      <w:r>
        <w:t xml:space="preserve">, we are looking to support Partnerships that are engaged in this journey </w:t>
      </w:r>
      <w:r w:rsidR="00DA4C55">
        <w:t xml:space="preserve">as well. </w:t>
      </w:r>
      <w:r w:rsidR="006B4CEC">
        <w:t xml:space="preserve">Together, our hope is that we can </w:t>
      </w:r>
      <w:r w:rsidR="00DA4C55">
        <w:t xml:space="preserve">join in the effort of shifting the </w:t>
      </w:r>
      <w:r>
        <w:t>culture of conservation from transaction</w:t>
      </w:r>
      <w:r w:rsidR="00DA4C55">
        <w:t>al</w:t>
      </w:r>
      <w:r>
        <w:t xml:space="preserve"> to transformative </w:t>
      </w:r>
      <w:r w:rsidR="00DA4C55">
        <w:t>collaboration</w:t>
      </w:r>
      <w:r>
        <w:t xml:space="preserve">. </w:t>
      </w:r>
    </w:p>
    <w:p w14:paraId="6754D368" w14:textId="77777777" w:rsidR="00273924" w:rsidRPr="00DA4C55" w:rsidRDefault="00273924" w:rsidP="00DA4C55">
      <w:pPr>
        <w:pStyle w:val="ListParagraph"/>
        <w:spacing w:after="120"/>
        <w:ind w:left="360"/>
        <w:rPr>
          <w:rFonts w:cstheme="minorHAnsi"/>
          <w:b/>
          <w:color w:val="000000" w:themeColor="text1"/>
        </w:rPr>
      </w:pPr>
    </w:p>
    <w:p w14:paraId="4272865D" w14:textId="1A847A4E" w:rsidR="00BE575E" w:rsidRPr="00DE04C0" w:rsidRDefault="00D916AD" w:rsidP="00DE04C0">
      <w:pPr>
        <w:pStyle w:val="ListParagraph"/>
        <w:numPr>
          <w:ilvl w:val="0"/>
          <w:numId w:val="31"/>
        </w:numPr>
        <w:spacing w:after="120"/>
        <w:rPr>
          <w:rFonts w:cstheme="minorHAnsi"/>
          <w:b/>
          <w:color w:val="000000" w:themeColor="text1"/>
        </w:rPr>
      </w:pPr>
      <w:r>
        <w:rPr>
          <w:b/>
          <w:color w:val="0D487C"/>
        </w:rPr>
        <w:t>PIVOTAL</w:t>
      </w:r>
      <w:r w:rsidR="006A3F4A" w:rsidRPr="00DE04C0">
        <w:rPr>
          <w:b/>
          <w:color w:val="0D487C"/>
        </w:rPr>
        <w:t xml:space="preserve"> POINTS IN </w:t>
      </w:r>
      <w:r w:rsidR="00BE4F8D" w:rsidRPr="00DE04C0">
        <w:rPr>
          <w:b/>
          <w:color w:val="0D487C"/>
        </w:rPr>
        <w:t>PARTNERSHIP DEVELOPMENT</w:t>
      </w:r>
    </w:p>
    <w:p w14:paraId="21685781" w14:textId="77777777" w:rsidR="00B73974" w:rsidRPr="00B73974" w:rsidRDefault="00D916AD" w:rsidP="00B73974">
      <w:pPr>
        <w:pStyle w:val="Default"/>
        <w:spacing w:after="120"/>
        <w:rPr>
          <w:rFonts w:asciiTheme="minorHAnsi" w:hAnsiTheme="minorHAnsi" w:cstheme="minorHAnsi"/>
          <w:i/>
        </w:rPr>
      </w:pPr>
      <w:r w:rsidRPr="000253A3">
        <w:rPr>
          <w:rFonts w:asciiTheme="minorHAnsi" w:hAnsiTheme="minorHAnsi" w:cstheme="minorHAnsi"/>
          <w:b/>
          <w:color w:val="000000" w:themeColor="text1"/>
        </w:rPr>
        <w:t xml:space="preserve">As noted in </w:t>
      </w:r>
      <w:r w:rsidR="00203340" w:rsidRPr="000253A3">
        <w:rPr>
          <w:rFonts w:asciiTheme="minorHAnsi" w:hAnsiTheme="minorHAnsi" w:cstheme="minorHAnsi"/>
          <w:b/>
          <w:color w:val="000000" w:themeColor="text1"/>
        </w:rPr>
        <w:t>the RFP</w:t>
      </w:r>
      <w:r w:rsidRPr="000253A3">
        <w:rPr>
          <w:rFonts w:asciiTheme="minorHAnsi" w:hAnsiTheme="minorHAnsi" w:cstheme="minorHAnsi"/>
          <w:b/>
          <w:color w:val="000000" w:themeColor="text1"/>
        </w:rPr>
        <w:t xml:space="preserve">: </w:t>
      </w:r>
      <w:r w:rsidR="00B73974" w:rsidRPr="00B73974">
        <w:rPr>
          <w:rFonts w:asciiTheme="minorHAnsi" w:hAnsiTheme="minorHAnsi" w:cstheme="minorHAnsi"/>
          <w:i/>
        </w:rPr>
        <w:t xml:space="preserve">The Fund currently targets Partnerships at pivotal points in their development where modest investments in collaborative infrastructure and coordination capacity can shift the trajectory of conservation outcomes in the landscape.  </w:t>
      </w:r>
    </w:p>
    <w:p w14:paraId="2469185F" w14:textId="54C55F93" w:rsidR="00203340" w:rsidRPr="000253A3" w:rsidRDefault="00B73974" w:rsidP="00B73974">
      <w:pPr>
        <w:pStyle w:val="Default"/>
        <w:spacing w:after="120"/>
        <w:rPr>
          <w:rFonts w:asciiTheme="minorHAnsi" w:hAnsiTheme="minorHAnsi" w:cstheme="minorHAnsi"/>
          <w:i/>
        </w:rPr>
      </w:pPr>
      <w:r w:rsidRPr="00B73974">
        <w:rPr>
          <w:rFonts w:asciiTheme="minorHAnsi" w:hAnsiTheme="minorHAnsi" w:cstheme="minorHAnsi"/>
          <w:i/>
        </w:rPr>
        <w:t xml:space="preserve">Specifically, the Catalyst Fund prioritizes the transition from collective vision to collective action. The shift from vision to implementation and action often requires increased time and energy, and investments in coordination capacity and/or collaborative infrastructure at this point can be critical to significantly accelerating forward progress on conservation outcomes. </w:t>
      </w:r>
      <w:r w:rsidR="00D916AD" w:rsidRPr="000253A3">
        <w:rPr>
          <w:rFonts w:asciiTheme="minorHAnsi" w:hAnsiTheme="minorHAnsi" w:cstheme="minorHAnsi"/>
          <w:i/>
        </w:rPr>
        <w:t xml:space="preserve">  </w:t>
      </w:r>
    </w:p>
    <w:p w14:paraId="0C9F7952" w14:textId="77777777" w:rsidR="00203340" w:rsidRDefault="00203340" w:rsidP="00203340">
      <w:pPr>
        <w:rPr>
          <w:rFonts w:cstheme="minorHAnsi"/>
          <w:color w:val="000000" w:themeColor="text1"/>
        </w:rPr>
      </w:pPr>
    </w:p>
    <w:p w14:paraId="3D8C4413" w14:textId="12217A2D" w:rsidR="00203340" w:rsidRPr="002F2E6F" w:rsidRDefault="00DE04C0" w:rsidP="00203340">
      <w:pPr>
        <w:rPr>
          <w:rFonts w:cstheme="minorHAnsi"/>
          <w:b/>
          <w:color w:val="000000" w:themeColor="text1"/>
        </w:rPr>
      </w:pPr>
      <w:r w:rsidRPr="002F2E6F">
        <w:rPr>
          <w:rFonts w:cstheme="minorHAnsi"/>
          <w:b/>
          <w:color w:val="000000" w:themeColor="text1"/>
        </w:rPr>
        <w:t>ADDITIONAL BACKGROUND</w:t>
      </w:r>
    </w:p>
    <w:p w14:paraId="51A463DE" w14:textId="78484241" w:rsidR="00752F2A" w:rsidRPr="00DA4C55" w:rsidRDefault="00164025" w:rsidP="005E25FD">
      <w:pPr>
        <w:spacing w:after="120"/>
        <w:rPr>
          <w:rFonts w:cstheme="minorHAnsi"/>
          <w:i/>
          <w:color w:val="000000" w:themeColor="text1"/>
        </w:rPr>
      </w:pPr>
      <w:r>
        <w:rPr>
          <w:rFonts w:cstheme="minorHAnsi"/>
          <w:color w:val="000000" w:themeColor="text1"/>
        </w:rPr>
        <w:t xml:space="preserve">Although </w:t>
      </w:r>
      <w:r w:rsidR="000A6A74">
        <w:rPr>
          <w:rFonts w:cstheme="minorHAnsi"/>
          <w:color w:val="000000" w:themeColor="text1"/>
        </w:rPr>
        <w:t xml:space="preserve">every </w:t>
      </w:r>
      <w:r w:rsidR="003E7D14">
        <w:rPr>
          <w:rFonts w:cstheme="minorHAnsi"/>
          <w:color w:val="000000" w:themeColor="text1"/>
        </w:rPr>
        <w:t>P</w:t>
      </w:r>
      <w:r>
        <w:rPr>
          <w:rFonts w:cstheme="minorHAnsi"/>
          <w:color w:val="000000" w:themeColor="text1"/>
        </w:rPr>
        <w:t xml:space="preserve">artnership must respond to the </w:t>
      </w:r>
      <w:r w:rsidR="00D916AD">
        <w:rPr>
          <w:rFonts w:cstheme="minorHAnsi"/>
          <w:color w:val="000000" w:themeColor="text1"/>
        </w:rPr>
        <w:t xml:space="preserve">unique </w:t>
      </w:r>
      <w:r>
        <w:rPr>
          <w:rFonts w:cstheme="minorHAnsi"/>
          <w:color w:val="000000" w:themeColor="text1"/>
        </w:rPr>
        <w:t>context of its landscape</w:t>
      </w:r>
      <w:r w:rsidR="006A3F4A">
        <w:rPr>
          <w:rFonts w:cstheme="minorHAnsi"/>
          <w:color w:val="000000" w:themeColor="text1"/>
        </w:rPr>
        <w:t xml:space="preserve"> and there is no cookie-cutter solution to building a Partnership</w:t>
      </w:r>
      <w:r>
        <w:rPr>
          <w:rFonts w:cstheme="minorHAnsi"/>
          <w:color w:val="000000" w:themeColor="text1"/>
        </w:rPr>
        <w:t>,</w:t>
      </w:r>
      <w:r w:rsidR="002849AA">
        <w:rPr>
          <w:rFonts w:cstheme="minorHAnsi"/>
          <w:color w:val="000000" w:themeColor="text1"/>
        </w:rPr>
        <w:t xml:space="preserve"> many </w:t>
      </w:r>
      <w:r>
        <w:rPr>
          <w:rFonts w:cstheme="minorHAnsi"/>
          <w:color w:val="000000" w:themeColor="text1"/>
        </w:rPr>
        <w:t>follow similar progressions of development</w:t>
      </w:r>
      <w:r w:rsidR="002849AA">
        <w:rPr>
          <w:rFonts w:cstheme="minorHAnsi"/>
          <w:color w:val="000000" w:themeColor="text1"/>
        </w:rPr>
        <w:t xml:space="preserve">. </w:t>
      </w:r>
      <w:r w:rsidR="00F14C0C">
        <w:rPr>
          <w:rFonts w:cstheme="minorHAnsi"/>
          <w:color w:val="000000" w:themeColor="text1"/>
        </w:rPr>
        <w:t xml:space="preserve">A generalized framework can </w:t>
      </w:r>
      <w:r w:rsidR="00F57C30">
        <w:rPr>
          <w:rFonts w:cstheme="minorHAnsi"/>
          <w:color w:val="000000" w:themeColor="text1"/>
        </w:rPr>
        <w:t>be drawn of</w:t>
      </w:r>
      <w:r w:rsidR="00F14C0C">
        <w:rPr>
          <w:rFonts w:cstheme="minorHAnsi"/>
          <w:color w:val="000000" w:themeColor="text1"/>
        </w:rPr>
        <w:t xml:space="preserve"> </w:t>
      </w:r>
      <w:r w:rsidR="006A3F4A">
        <w:rPr>
          <w:rFonts w:cstheme="minorHAnsi"/>
          <w:color w:val="000000" w:themeColor="text1"/>
        </w:rPr>
        <w:t xml:space="preserve">three </w:t>
      </w:r>
      <w:r w:rsidR="00694515">
        <w:rPr>
          <w:rFonts w:cstheme="minorHAnsi"/>
          <w:color w:val="000000" w:themeColor="text1"/>
        </w:rPr>
        <w:t xml:space="preserve">developmental </w:t>
      </w:r>
      <w:r w:rsidR="006A3F4A">
        <w:rPr>
          <w:rFonts w:cstheme="minorHAnsi"/>
          <w:color w:val="000000" w:themeColor="text1"/>
        </w:rPr>
        <w:t>stages</w:t>
      </w:r>
      <w:r w:rsidR="00694515">
        <w:rPr>
          <w:rFonts w:cstheme="minorHAnsi"/>
          <w:color w:val="000000" w:themeColor="text1"/>
        </w:rPr>
        <w:t xml:space="preserve"> </w:t>
      </w:r>
      <w:r w:rsidR="00F57C30">
        <w:rPr>
          <w:rFonts w:cstheme="minorHAnsi"/>
          <w:color w:val="000000" w:themeColor="text1"/>
        </w:rPr>
        <w:t>for</w:t>
      </w:r>
      <w:r w:rsidR="00694515">
        <w:rPr>
          <w:rFonts w:cstheme="minorHAnsi"/>
          <w:color w:val="000000" w:themeColor="text1"/>
        </w:rPr>
        <w:t xml:space="preserve"> Partnerships</w:t>
      </w:r>
      <w:r w:rsidR="006A3F4A">
        <w:rPr>
          <w:rFonts w:cstheme="minorHAnsi"/>
          <w:color w:val="000000" w:themeColor="text1"/>
        </w:rPr>
        <w:t>: “Starting,” “Building,” and “Conserving”</w:t>
      </w:r>
      <w:r w:rsidR="00752F2A">
        <w:rPr>
          <w:rFonts w:cstheme="minorHAnsi"/>
          <w:color w:val="000000" w:themeColor="text1"/>
        </w:rPr>
        <w:t xml:space="preserve"> (see diagram below).</w:t>
      </w:r>
      <w:r w:rsidR="006A3F4A">
        <w:rPr>
          <w:rFonts w:cstheme="minorHAnsi"/>
          <w:color w:val="000000" w:themeColor="text1"/>
        </w:rPr>
        <w:t xml:space="preserve"> </w:t>
      </w:r>
      <w:r w:rsidR="00F57C30" w:rsidRPr="00DA4C55">
        <w:rPr>
          <w:rFonts w:cstheme="minorHAnsi"/>
          <w:i/>
          <w:color w:val="000000" w:themeColor="text1"/>
        </w:rPr>
        <w:t>This</w:t>
      </w:r>
      <w:r w:rsidR="007F2A79" w:rsidRPr="00DA4C55">
        <w:rPr>
          <w:rFonts w:cstheme="minorHAnsi"/>
          <w:i/>
          <w:color w:val="000000" w:themeColor="text1"/>
        </w:rPr>
        <w:t xml:space="preserve"> framework </w:t>
      </w:r>
      <w:r w:rsidR="00552B89" w:rsidRPr="00DA4C55">
        <w:rPr>
          <w:rFonts w:cstheme="minorHAnsi"/>
          <w:i/>
          <w:color w:val="000000" w:themeColor="text1"/>
        </w:rPr>
        <w:t>is offered</w:t>
      </w:r>
      <w:r w:rsidR="007F2A79" w:rsidRPr="00DA4C55">
        <w:rPr>
          <w:rFonts w:cstheme="minorHAnsi"/>
          <w:i/>
          <w:color w:val="000000" w:themeColor="text1"/>
        </w:rPr>
        <w:t xml:space="preserve"> </w:t>
      </w:r>
      <w:r w:rsidR="00694515" w:rsidRPr="00DA4C55">
        <w:rPr>
          <w:rFonts w:cstheme="minorHAnsi"/>
          <w:i/>
          <w:color w:val="000000" w:themeColor="text1"/>
        </w:rPr>
        <w:t>primarily as</w:t>
      </w:r>
      <w:r w:rsidR="007F2A79" w:rsidRPr="00DA4C55">
        <w:rPr>
          <w:rFonts w:cstheme="minorHAnsi"/>
          <w:i/>
          <w:color w:val="000000" w:themeColor="text1"/>
        </w:rPr>
        <w:t xml:space="preserve"> a heuristic, as</w:t>
      </w:r>
      <w:r w:rsidR="006A3F4A" w:rsidRPr="00DA4C55">
        <w:rPr>
          <w:rFonts w:cstheme="minorHAnsi"/>
          <w:i/>
          <w:color w:val="000000" w:themeColor="text1"/>
        </w:rPr>
        <w:t xml:space="preserve"> in practice the stages are unlikely to be entirely discrete </w:t>
      </w:r>
      <w:r w:rsidR="007F2A79" w:rsidRPr="00DA4C55">
        <w:rPr>
          <w:rFonts w:cstheme="minorHAnsi"/>
          <w:i/>
          <w:color w:val="000000" w:themeColor="text1"/>
        </w:rPr>
        <w:t>nor is the</w:t>
      </w:r>
      <w:r w:rsidR="006A3F4A" w:rsidRPr="00DA4C55">
        <w:rPr>
          <w:rFonts w:cstheme="minorHAnsi"/>
          <w:i/>
          <w:color w:val="000000" w:themeColor="text1"/>
        </w:rPr>
        <w:t xml:space="preserve"> relationship between stages </w:t>
      </w:r>
      <w:r w:rsidR="005E7781" w:rsidRPr="00DA4C55">
        <w:rPr>
          <w:rFonts w:cstheme="minorHAnsi"/>
          <w:i/>
          <w:color w:val="000000" w:themeColor="text1"/>
        </w:rPr>
        <w:t xml:space="preserve">necessarily </w:t>
      </w:r>
      <w:r w:rsidR="006A3F4A" w:rsidRPr="00DA4C55">
        <w:rPr>
          <w:rFonts w:cstheme="minorHAnsi"/>
          <w:i/>
          <w:color w:val="000000" w:themeColor="text1"/>
        </w:rPr>
        <w:t xml:space="preserve">linear. </w:t>
      </w:r>
    </w:p>
    <w:p w14:paraId="69E18CBC" w14:textId="0CE0FBFD" w:rsidR="006A3F4A" w:rsidRDefault="006A3F4A" w:rsidP="001C534E">
      <w:pPr>
        <w:rPr>
          <w:rFonts w:cstheme="minorHAnsi"/>
          <w:color w:val="000000" w:themeColor="text1"/>
        </w:rPr>
      </w:pPr>
      <w:r>
        <w:rPr>
          <w:rFonts w:cstheme="minorHAnsi"/>
          <w:noProof/>
        </w:rPr>
        <w:drawing>
          <wp:inline distT="0" distB="0" distL="0" distR="0" wp14:anchorId="2E2FDDC5" wp14:editId="52F1ECD7">
            <wp:extent cx="5943600" cy="2622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lyst Fund RFP_Page 3 Diagram_whiteFINAL.jpg"/>
                    <pic:cNvPicPr/>
                  </pic:nvPicPr>
                  <pic:blipFill rotWithShape="1">
                    <a:blip r:embed="rId8" cstate="print">
                      <a:extLst>
                        <a:ext uri="{28A0092B-C50C-407E-A947-70E740481C1C}">
                          <a14:useLocalDpi xmlns:a14="http://schemas.microsoft.com/office/drawing/2010/main" val="0"/>
                        </a:ext>
                      </a:extLst>
                    </a:blip>
                    <a:srcRect t="14271" b="7275"/>
                    <a:stretch/>
                  </pic:blipFill>
                  <pic:spPr bwMode="auto">
                    <a:xfrm>
                      <a:off x="0" y="0"/>
                      <a:ext cx="5943600" cy="2622402"/>
                    </a:xfrm>
                    <a:prstGeom prst="rect">
                      <a:avLst/>
                    </a:prstGeom>
                    <a:ln>
                      <a:noFill/>
                    </a:ln>
                    <a:extLst>
                      <a:ext uri="{53640926-AAD7-44D8-BBD7-CCE9431645EC}">
                        <a14:shadowObscured xmlns:a14="http://schemas.microsoft.com/office/drawing/2010/main"/>
                      </a:ext>
                    </a:extLst>
                  </pic:spPr>
                </pic:pic>
              </a:graphicData>
            </a:graphic>
          </wp:inline>
        </w:drawing>
      </w:r>
    </w:p>
    <w:p w14:paraId="085CBC89" w14:textId="77777777" w:rsidR="006A3F4A" w:rsidRDefault="006A3F4A" w:rsidP="001C534E">
      <w:pPr>
        <w:rPr>
          <w:rFonts w:cstheme="minorHAnsi"/>
          <w:color w:val="000000" w:themeColor="text1"/>
        </w:rPr>
      </w:pPr>
    </w:p>
    <w:p w14:paraId="344239CD" w14:textId="175D3B37" w:rsidR="0042789F" w:rsidRDefault="00D916AD" w:rsidP="005E25FD">
      <w:pPr>
        <w:spacing w:after="120"/>
      </w:pPr>
      <w:r>
        <w:rPr>
          <w:rFonts w:cstheme="minorHAnsi"/>
          <w:color w:val="000000" w:themeColor="text1"/>
        </w:rPr>
        <w:lastRenderedPageBreak/>
        <w:t>The</w:t>
      </w:r>
      <w:r w:rsidR="005E7781">
        <w:rPr>
          <w:rFonts w:cstheme="minorHAnsi"/>
          <w:color w:val="000000" w:themeColor="text1"/>
        </w:rPr>
        <w:t xml:space="preserve"> Catalyst Fund </w:t>
      </w:r>
      <w:r w:rsidR="00F57C30">
        <w:rPr>
          <w:rFonts w:cstheme="minorHAnsi"/>
          <w:color w:val="000000" w:themeColor="text1"/>
        </w:rPr>
        <w:t>prioritizes the</w:t>
      </w:r>
      <w:r w:rsidR="00594475">
        <w:rPr>
          <w:rFonts w:cstheme="minorHAnsi"/>
          <w:color w:val="000000" w:themeColor="text1"/>
        </w:rPr>
        <w:t xml:space="preserve"> transition from collective vision to collective action. At </w:t>
      </w:r>
      <w:r w:rsidR="00DE04C0">
        <w:rPr>
          <w:rFonts w:cstheme="minorHAnsi"/>
          <w:color w:val="000000" w:themeColor="text1"/>
        </w:rPr>
        <w:t>this</w:t>
      </w:r>
      <w:r w:rsidR="00594475">
        <w:rPr>
          <w:rFonts w:cstheme="minorHAnsi"/>
          <w:color w:val="000000" w:themeColor="text1"/>
        </w:rPr>
        <w:t xml:space="preserve"> inflection point, participants have already demonstrated a commitment to the Partnership through a significant investment of time </w:t>
      </w:r>
      <w:r w:rsidR="00552B89">
        <w:rPr>
          <w:rFonts w:cstheme="minorHAnsi"/>
          <w:color w:val="000000" w:themeColor="text1"/>
        </w:rPr>
        <w:t xml:space="preserve">and energy </w:t>
      </w:r>
      <w:r w:rsidR="00594475">
        <w:rPr>
          <w:rFonts w:cstheme="minorHAnsi"/>
          <w:color w:val="000000" w:themeColor="text1"/>
        </w:rPr>
        <w:t>to build relationships and establish the foundation of trust necessary for working together. Early forward momentum is evident around the developing of the purpose of the shared work, with partners establishing vision/mission and goals. Carrying this momentum forward into implementation and action though requires increasing time and energy, and a barrier to success here can be the lack of backbone organizational support and coordination capacity.</w:t>
      </w:r>
      <w:r w:rsidR="005E7781">
        <w:rPr>
          <w:rFonts w:cstheme="minorHAnsi"/>
          <w:color w:val="000000" w:themeColor="text1"/>
        </w:rPr>
        <w:t xml:space="preserve"> </w:t>
      </w:r>
      <w:r w:rsidR="00694515">
        <w:rPr>
          <w:rFonts w:cstheme="minorHAnsi"/>
          <w:color w:val="000000" w:themeColor="text1"/>
        </w:rPr>
        <w:t xml:space="preserve">In </w:t>
      </w:r>
      <w:r w:rsidR="006A3F4A">
        <w:rPr>
          <w:rFonts w:cstheme="minorHAnsi"/>
          <w:color w:val="000000" w:themeColor="text1"/>
        </w:rPr>
        <w:t xml:space="preserve">the </w:t>
      </w:r>
      <w:r w:rsidR="00F14C0C">
        <w:rPr>
          <w:rFonts w:cstheme="minorHAnsi"/>
          <w:color w:val="000000" w:themeColor="text1"/>
        </w:rPr>
        <w:t xml:space="preserve">generalized </w:t>
      </w:r>
      <w:r w:rsidR="006A3F4A">
        <w:rPr>
          <w:rFonts w:cstheme="minorHAnsi"/>
          <w:color w:val="000000" w:themeColor="text1"/>
        </w:rPr>
        <w:t xml:space="preserve">Partnership </w:t>
      </w:r>
      <w:r w:rsidR="00F14C0C">
        <w:rPr>
          <w:rFonts w:cstheme="minorHAnsi"/>
          <w:color w:val="000000" w:themeColor="text1"/>
        </w:rPr>
        <w:t>d</w:t>
      </w:r>
      <w:r w:rsidR="006A3F4A">
        <w:rPr>
          <w:rFonts w:cstheme="minorHAnsi"/>
          <w:color w:val="000000" w:themeColor="text1"/>
        </w:rPr>
        <w:t xml:space="preserve">evelopment framework </w:t>
      </w:r>
      <w:r w:rsidR="00694515">
        <w:rPr>
          <w:rFonts w:cstheme="minorHAnsi"/>
          <w:color w:val="000000" w:themeColor="text1"/>
        </w:rPr>
        <w:t>above</w:t>
      </w:r>
      <w:r w:rsidR="006A3F4A">
        <w:rPr>
          <w:rFonts w:cstheme="minorHAnsi"/>
          <w:color w:val="000000" w:themeColor="text1"/>
        </w:rPr>
        <w:t xml:space="preserve">, this is the “Building” stage. </w:t>
      </w:r>
    </w:p>
    <w:p w14:paraId="094A7DE7" w14:textId="3A580573" w:rsidR="00752F2A" w:rsidRPr="0044375E" w:rsidRDefault="007F2A79" w:rsidP="005E25FD">
      <w:pPr>
        <w:pStyle w:val="Default"/>
        <w:spacing w:after="120"/>
        <w:rPr>
          <w:rFonts w:asciiTheme="minorHAnsi" w:hAnsiTheme="minorHAnsi" w:cstheme="minorHAnsi"/>
          <w:sz w:val="16"/>
          <w:szCs w:val="16"/>
        </w:rPr>
      </w:pPr>
      <w:r>
        <w:rPr>
          <w:rFonts w:asciiTheme="minorHAnsi" w:hAnsiTheme="minorHAnsi" w:cstheme="minorHAnsi"/>
          <w:color w:val="000000" w:themeColor="text1"/>
        </w:rPr>
        <w:t xml:space="preserve">Because Partnership development IS individualized, Partnerships are welcome to </w:t>
      </w:r>
      <w:r w:rsidR="00D916AD">
        <w:rPr>
          <w:rFonts w:asciiTheme="minorHAnsi" w:hAnsiTheme="minorHAnsi" w:cstheme="minorHAnsi"/>
          <w:color w:val="000000" w:themeColor="text1"/>
        </w:rPr>
        <w:t xml:space="preserve">submit proposals designed to help them accelerate progress through other pivotal </w:t>
      </w:r>
      <w:r w:rsidR="00752F2A">
        <w:rPr>
          <w:rFonts w:asciiTheme="minorHAnsi" w:hAnsiTheme="minorHAnsi" w:cstheme="minorHAnsi"/>
          <w:color w:val="000000" w:themeColor="text1"/>
        </w:rPr>
        <w:t xml:space="preserve">points </w:t>
      </w:r>
      <w:r w:rsidR="00C76367">
        <w:rPr>
          <w:rFonts w:asciiTheme="minorHAnsi" w:hAnsiTheme="minorHAnsi" w:cstheme="minorHAnsi"/>
          <w:color w:val="000000" w:themeColor="text1"/>
        </w:rPr>
        <w:t>in development</w:t>
      </w:r>
      <w:r w:rsidR="00752F2A">
        <w:rPr>
          <w:rFonts w:asciiTheme="minorHAnsi" w:hAnsiTheme="minorHAnsi" w:cstheme="minorHAnsi"/>
          <w:color w:val="000000" w:themeColor="text1"/>
        </w:rPr>
        <w:t xml:space="preserve">. Applicants </w:t>
      </w:r>
      <w:r>
        <w:rPr>
          <w:rFonts w:asciiTheme="minorHAnsi" w:hAnsiTheme="minorHAnsi" w:cstheme="minorHAnsi"/>
          <w:color w:val="000000" w:themeColor="text1"/>
        </w:rPr>
        <w:t>are encouraged to reach out the Catalyst Fund Manager prior to doing so to ensure fit. A critical question—for any proposal but especially proposals from more advanced Partnerships—will be whether a modest investment will have significant impact</w:t>
      </w:r>
      <w:r w:rsidR="00DE04C0">
        <w:rPr>
          <w:rFonts w:asciiTheme="minorHAnsi" w:hAnsiTheme="minorHAnsi" w:cstheme="minorHAnsi"/>
          <w:color w:val="000000" w:themeColor="text1"/>
        </w:rPr>
        <w:t xml:space="preserve"> on the Partnership’s capacity to achieve its conservation goals</w:t>
      </w:r>
      <w:r>
        <w:rPr>
          <w:rFonts w:asciiTheme="minorHAnsi" w:hAnsiTheme="minorHAnsi" w:cstheme="minorHAnsi"/>
          <w:color w:val="000000" w:themeColor="text1"/>
        </w:rPr>
        <w:t xml:space="preserve">. </w:t>
      </w:r>
    </w:p>
    <w:p w14:paraId="2F8131B3" w14:textId="11EA6394" w:rsidR="005E7781" w:rsidRPr="002C57E0" w:rsidRDefault="00567C61" w:rsidP="00DE04C0">
      <w:pPr>
        <w:pStyle w:val="Default"/>
        <w:rPr>
          <w:rFonts w:cstheme="minorHAnsi"/>
          <w:color w:val="000000" w:themeColor="text1"/>
          <w:sz w:val="21"/>
          <w:szCs w:val="21"/>
        </w:rPr>
      </w:pPr>
      <w:r>
        <w:rPr>
          <w:rFonts w:asciiTheme="minorHAnsi" w:hAnsiTheme="minorHAnsi" w:cstheme="minorHAnsi"/>
          <w:color w:val="000000" w:themeColor="text1"/>
        </w:rPr>
        <w:t>T</w:t>
      </w:r>
      <w:r w:rsidR="000F260B">
        <w:rPr>
          <w:rFonts w:asciiTheme="minorHAnsi" w:hAnsiTheme="minorHAnsi" w:cstheme="minorHAnsi"/>
          <w:color w:val="000000" w:themeColor="text1"/>
        </w:rPr>
        <w:t xml:space="preserve">he Catalyst Fund </w:t>
      </w:r>
      <w:r w:rsidR="00752F2A">
        <w:rPr>
          <w:rFonts w:asciiTheme="minorHAnsi" w:hAnsiTheme="minorHAnsi" w:cstheme="minorHAnsi"/>
          <w:color w:val="000000" w:themeColor="text1"/>
        </w:rPr>
        <w:t>does not</w:t>
      </w:r>
      <w:r w:rsidR="00EB0D82">
        <w:rPr>
          <w:rFonts w:asciiTheme="minorHAnsi" w:hAnsiTheme="minorHAnsi" w:cstheme="minorHAnsi"/>
          <w:color w:val="000000" w:themeColor="text1"/>
        </w:rPr>
        <w:t xml:space="preserve"> invest in launching new Partnerships. Partnerships currently in the </w:t>
      </w:r>
      <w:r w:rsidR="00A6677F">
        <w:rPr>
          <w:rFonts w:asciiTheme="minorHAnsi" w:hAnsiTheme="minorHAnsi" w:cstheme="minorHAnsi"/>
          <w:color w:val="000000" w:themeColor="text1"/>
        </w:rPr>
        <w:t>process of forming and coming together—</w:t>
      </w:r>
      <w:r w:rsidR="006B4CEC">
        <w:rPr>
          <w:rFonts w:asciiTheme="minorHAnsi" w:hAnsiTheme="minorHAnsi" w:cstheme="minorHAnsi"/>
          <w:color w:val="000000" w:themeColor="text1"/>
        </w:rPr>
        <w:t xml:space="preserve">that is, </w:t>
      </w:r>
      <w:r w:rsidR="00A6677F">
        <w:rPr>
          <w:rFonts w:asciiTheme="minorHAnsi" w:hAnsiTheme="minorHAnsi" w:cstheme="minorHAnsi"/>
          <w:color w:val="000000" w:themeColor="text1"/>
        </w:rPr>
        <w:t xml:space="preserve">Partnerships in the </w:t>
      </w:r>
      <w:r w:rsidR="00EB0D82">
        <w:rPr>
          <w:rFonts w:asciiTheme="minorHAnsi" w:hAnsiTheme="minorHAnsi" w:cstheme="minorHAnsi"/>
          <w:color w:val="000000" w:themeColor="text1"/>
        </w:rPr>
        <w:t xml:space="preserve">Starting </w:t>
      </w:r>
      <w:r w:rsidR="00752F2A">
        <w:rPr>
          <w:rFonts w:asciiTheme="minorHAnsi" w:hAnsiTheme="minorHAnsi" w:cstheme="minorHAnsi"/>
          <w:color w:val="000000" w:themeColor="text1"/>
        </w:rPr>
        <w:t>s</w:t>
      </w:r>
      <w:r w:rsidR="00EB0D82">
        <w:rPr>
          <w:rFonts w:asciiTheme="minorHAnsi" w:hAnsiTheme="minorHAnsi" w:cstheme="minorHAnsi"/>
          <w:color w:val="000000" w:themeColor="text1"/>
        </w:rPr>
        <w:t>tage</w:t>
      </w:r>
      <w:r w:rsidR="00A6677F">
        <w:rPr>
          <w:rFonts w:asciiTheme="minorHAnsi" w:hAnsiTheme="minorHAnsi" w:cstheme="minorHAnsi"/>
          <w:color w:val="000000" w:themeColor="text1"/>
        </w:rPr>
        <w:t>—</w:t>
      </w:r>
      <w:r w:rsidR="00EB0D82">
        <w:rPr>
          <w:rFonts w:asciiTheme="minorHAnsi" w:hAnsiTheme="minorHAnsi" w:cstheme="minorHAnsi"/>
          <w:color w:val="000000" w:themeColor="text1"/>
        </w:rPr>
        <w:t>should look to the Catalyst Fund in future years when forward momentum has accrued and when a small investment can accelerate the Partnership forward on its path to conservation impact.</w:t>
      </w:r>
    </w:p>
    <w:p w14:paraId="76B7CD52" w14:textId="4EACE9AC" w:rsidR="00DE04C0" w:rsidRDefault="00DE04C0">
      <w:pPr>
        <w:rPr>
          <w:rFonts w:ascii="Avenir Book" w:hAnsi="Avenir Book" w:cs="Avenir Book"/>
          <w:color w:val="000000"/>
        </w:rPr>
      </w:pPr>
      <w:r>
        <w:br w:type="page"/>
      </w:r>
    </w:p>
    <w:p w14:paraId="26C40220" w14:textId="374C5125" w:rsidR="00DE04C0" w:rsidRPr="00F52C3D" w:rsidRDefault="00DE04C0" w:rsidP="00DE04C0">
      <w:pPr>
        <w:spacing w:after="120"/>
        <w:rPr>
          <w:b/>
        </w:rPr>
      </w:pPr>
      <w:r>
        <w:rPr>
          <w:b/>
          <w:color w:val="0D487C"/>
          <w:u w:val="single"/>
        </w:rPr>
        <w:lastRenderedPageBreak/>
        <w:t>APPENDIX</w:t>
      </w:r>
      <w:r w:rsidRPr="006E2FD2">
        <w:rPr>
          <w:b/>
          <w:color w:val="0D487C"/>
          <w:u w:val="single"/>
        </w:rPr>
        <w:t>:</w:t>
      </w:r>
      <w:r w:rsidRPr="006E2FD2">
        <w:rPr>
          <w:b/>
          <w:color w:val="0D487C"/>
        </w:rPr>
        <w:t xml:space="preserve"> </w:t>
      </w:r>
      <w:r>
        <w:rPr>
          <w:b/>
          <w:color w:val="0D487C"/>
        </w:rPr>
        <w:t xml:space="preserve">ADDITIONAL BACKGROUND ON </w:t>
      </w:r>
      <w:r w:rsidRPr="006E2FD2">
        <w:rPr>
          <w:b/>
          <w:color w:val="0D487C"/>
        </w:rPr>
        <w:t xml:space="preserve">FUND PURPOSE </w:t>
      </w:r>
    </w:p>
    <w:p w14:paraId="31AD322E" w14:textId="5D2E4E33" w:rsidR="00DE04C0" w:rsidRPr="002B0443" w:rsidRDefault="000253A3" w:rsidP="000253A3">
      <w:pPr>
        <w:rPr>
          <w:rFonts w:cstheme="minorHAnsi"/>
          <w:i/>
        </w:rPr>
      </w:pPr>
      <w:r>
        <w:rPr>
          <w:b/>
        </w:rPr>
        <w:t xml:space="preserve">As noted in </w:t>
      </w:r>
      <w:r w:rsidR="00DE04C0" w:rsidRPr="00EA01E6">
        <w:rPr>
          <w:b/>
        </w:rPr>
        <w:t>the RFP</w:t>
      </w:r>
      <w:r>
        <w:rPr>
          <w:rFonts w:cstheme="minorHAnsi"/>
          <w:i/>
        </w:rPr>
        <w:t xml:space="preserve">: </w:t>
      </w:r>
      <w:r w:rsidR="00DE04C0" w:rsidRPr="005E25FD">
        <w:rPr>
          <w:rFonts w:cstheme="minorHAnsi"/>
          <w:i/>
        </w:rPr>
        <w:t xml:space="preserve">The Catalyst Fund aims to accelerate the pace and practice of collaborative landscape conservation across the United States. </w:t>
      </w:r>
      <w:r w:rsidRPr="000253A3">
        <w:rPr>
          <w:rFonts w:cstheme="minorHAnsi"/>
          <w:i/>
        </w:rPr>
        <w:t xml:space="preserve">The Fund makes strategic investments </w:t>
      </w:r>
      <w:r w:rsidR="00CE7822">
        <w:rPr>
          <w:rFonts w:cstheme="minorHAnsi"/>
          <w:i/>
        </w:rPr>
        <w:t>in</w:t>
      </w:r>
      <w:r w:rsidRPr="000253A3">
        <w:rPr>
          <w:rFonts w:cstheme="minorHAnsi"/>
          <w:i/>
        </w:rPr>
        <w:t xml:space="preserve"> strengthen</w:t>
      </w:r>
      <w:r w:rsidR="00CE7822">
        <w:rPr>
          <w:rFonts w:cstheme="minorHAnsi"/>
          <w:i/>
        </w:rPr>
        <w:t>ing</w:t>
      </w:r>
      <w:r w:rsidRPr="000253A3">
        <w:rPr>
          <w:rFonts w:cstheme="minorHAnsi"/>
          <w:i/>
        </w:rPr>
        <w:t xml:space="preserve"> the collaborative </w:t>
      </w:r>
      <w:r w:rsidR="00552B89">
        <w:rPr>
          <w:rFonts w:cstheme="minorHAnsi"/>
          <w:i/>
        </w:rPr>
        <w:t>infrastructure</w:t>
      </w:r>
      <w:r w:rsidR="00552B89" w:rsidRPr="000253A3">
        <w:rPr>
          <w:rFonts w:cstheme="minorHAnsi"/>
          <w:i/>
        </w:rPr>
        <w:t xml:space="preserve"> </w:t>
      </w:r>
      <w:r w:rsidRPr="000253A3">
        <w:rPr>
          <w:rFonts w:cstheme="minorHAnsi"/>
          <w:i/>
        </w:rPr>
        <w:t xml:space="preserve">and </w:t>
      </w:r>
      <w:r w:rsidR="00552B89">
        <w:rPr>
          <w:rFonts w:cstheme="minorHAnsi"/>
          <w:i/>
        </w:rPr>
        <w:t>coordination capacity</w:t>
      </w:r>
      <w:r w:rsidR="00552B89" w:rsidRPr="000253A3">
        <w:rPr>
          <w:rFonts w:cstheme="minorHAnsi"/>
          <w:i/>
        </w:rPr>
        <w:t xml:space="preserve"> </w:t>
      </w:r>
      <w:r w:rsidRPr="000253A3">
        <w:rPr>
          <w:rFonts w:cstheme="minorHAnsi"/>
          <w:i/>
        </w:rPr>
        <w:t xml:space="preserve">of place-based, community-grounded Landscape Conservation Partnerships—building in landscapes across the country the enduring collaborative </w:t>
      </w:r>
      <w:r w:rsidR="00982B3C">
        <w:rPr>
          <w:rFonts w:cstheme="minorHAnsi"/>
          <w:i/>
        </w:rPr>
        <w:t xml:space="preserve">capacity </w:t>
      </w:r>
      <w:r w:rsidRPr="000253A3">
        <w:rPr>
          <w:rFonts w:cstheme="minorHAnsi"/>
          <w:i/>
        </w:rPr>
        <w:t>that is necessary to achieve bigger</w:t>
      </w:r>
      <w:r w:rsidR="006B4CEC">
        <w:rPr>
          <w:rFonts w:cstheme="minorHAnsi"/>
          <w:i/>
        </w:rPr>
        <w:t xml:space="preserve">, </w:t>
      </w:r>
      <w:r w:rsidRPr="000253A3">
        <w:rPr>
          <w:rFonts w:cstheme="minorHAnsi"/>
          <w:i/>
        </w:rPr>
        <w:t>better</w:t>
      </w:r>
      <w:r w:rsidR="006B4CEC">
        <w:rPr>
          <w:rFonts w:cstheme="minorHAnsi"/>
          <w:i/>
        </w:rPr>
        <w:t>, and more durable</w:t>
      </w:r>
      <w:r w:rsidRPr="000253A3">
        <w:rPr>
          <w:rFonts w:cstheme="minorHAnsi"/>
          <w:i/>
        </w:rPr>
        <w:t xml:space="preserve"> conservation</w:t>
      </w:r>
      <w:r w:rsidR="006B4CEC">
        <w:rPr>
          <w:rFonts w:cstheme="minorHAnsi"/>
          <w:i/>
        </w:rPr>
        <w:t xml:space="preserve"> and stewardship</w:t>
      </w:r>
      <w:r w:rsidRPr="000253A3">
        <w:rPr>
          <w:rFonts w:cstheme="minorHAnsi"/>
          <w:i/>
        </w:rPr>
        <w:t xml:space="preserve"> over the long term.   </w:t>
      </w:r>
    </w:p>
    <w:p w14:paraId="5C6AE34E" w14:textId="77777777" w:rsidR="00DE04C0" w:rsidRDefault="00DE04C0" w:rsidP="00DE04C0">
      <w:pPr>
        <w:rPr>
          <w:rFonts w:cstheme="minorHAnsi"/>
        </w:rPr>
      </w:pPr>
    </w:p>
    <w:p w14:paraId="0B9F03F3" w14:textId="77777777" w:rsidR="00DE04C0" w:rsidRDefault="00DE04C0" w:rsidP="00DE04C0">
      <w:pPr>
        <w:rPr>
          <w:rFonts w:cstheme="minorHAnsi"/>
          <w:sz w:val="16"/>
          <w:szCs w:val="16"/>
        </w:rPr>
      </w:pPr>
      <w:r w:rsidRPr="005E25FD">
        <w:rPr>
          <w:rFonts w:cstheme="minorHAnsi"/>
          <w:b/>
        </w:rPr>
        <w:t xml:space="preserve">ADDITIONAL BACKGROUND: </w:t>
      </w:r>
    </w:p>
    <w:p w14:paraId="4F6B6BBD" w14:textId="3EDE8801" w:rsidR="002B0443" w:rsidRDefault="002B0443" w:rsidP="00DE04C0">
      <w:pPr>
        <w:spacing w:after="120"/>
        <w:rPr>
          <w:rFonts w:cstheme="minorHAnsi"/>
        </w:rPr>
      </w:pPr>
      <w:r w:rsidRPr="00E01C95">
        <w:rPr>
          <w:rFonts w:cstheme="minorHAnsi"/>
        </w:rPr>
        <w:t>Landscape conservation is an approach that brings people together across geographies, sectors, and cultures to collaborate on conserving our important landscapes and the myriad ecological, cultural, and economic benefits they provide. This highly collaborative practice embraces the complexity of working at scale to connect and protect irreplaceable landscapes</w:t>
      </w:r>
      <w:r w:rsidR="00E81587">
        <w:rPr>
          <w:rFonts w:cstheme="minorHAnsi"/>
        </w:rPr>
        <w:t>—</w:t>
      </w:r>
      <w:r w:rsidRPr="00E01C95">
        <w:rPr>
          <w:rFonts w:cstheme="minorHAnsi"/>
        </w:rPr>
        <w:t>across public and private lands, and from our cities to our wildest places.</w:t>
      </w:r>
    </w:p>
    <w:p w14:paraId="6E67483B" w14:textId="6EA290B6" w:rsidR="00DE04C0" w:rsidRDefault="00DE04C0" w:rsidP="00DE04C0">
      <w:pPr>
        <w:spacing w:after="120"/>
        <w:rPr>
          <w:rFonts w:cstheme="minorHAnsi"/>
        </w:rPr>
      </w:pPr>
      <w:r w:rsidRPr="00C72211">
        <w:rPr>
          <w:rFonts w:cstheme="minorHAnsi"/>
        </w:rPr>
        <w:t xml:space="preserve">The </w:t>
      </w:r>
      <w:r>
        <w:rPr>
          <w:rFonts w:cstheme="minorHAnsi"/>
        </w:rPr>
        <w:t xml:space="preserve">Catalyst </w:t>
      </w:r>
      <w:r w:rsidRPr="00C72211">
        <w:rPr>
          <w:rFonts w:cstheme="minorHAnsi"/>
        </w:rPr>
        <w:t xml:space="preserve">Fund </w:t>
      </w:r>
      <w:r>
        <w:rPr>
          <w:rFonts w:cstheme="minorHAnsi"/>
        </w:rPr>
        <w:t xml:space="preserve">emerged from a series of observations: </w:t>
      </w:r>
    </w:p>
    <w:p w14:paraId="0B4B002A" w14:textId="00DAAB2B" w:rsidR="00DE04C0" w:rsidRPr="008348C5" w:rsidRDefault="00DE04C0" w:rsidP="00DE04C0">
      <w:pPr>
        <w:pStyle w:val="ListParagraph"/>
        <w:numPr>
          <w:ilvl w:val="0"/>
          <w:numId w:val="43"/>
        </w:numPr>
        <w:spacing w:after="120"/>
        <w:contextualSpacing w:val="0"/>
        <w:rPr>
          <w:rFonts w:cstheme="minorHAnsi"/>
        </w:rPr>
      </w:pPr>
      <w:r>
        <w:rPr>
          <w:rFonts w:cstheme="minorHAnsi"/>
        </w:rPr>
        <w:t>The 21</w:t>
      </w:r>
      <w:r w:rsidRPr="005E25FD">
        <w:rPr>
          <w:rFonts w:cstheme="minorHAnsi"/>
          <w:vertAlign w:val="superscript"/>
        </w:rPr>
        <w:t>st</w:t>
      </w:r>
      <w:r>
        <w:rPr>
          <w:rFonts w:cstheme="minorHAnsi"/>
        </w:rPr>
        <w:t xml:space="preserve"> Century challenges we face—climate change, </w:t>
      </w:r>
      <w:r w:rsidR="00552B89">
        <w:rPr>
          <w:rFonts w:cstheme="minorHAnsi"/>
        </w:rPr>
        <w:t xml:space="preserve">the biodiversity crisis,  </w:t>
      </w:r>
      <w:r>
        <w:rPr>
          <w:rFonts w:cstheme="minorHAnsi"/>
        </w:rPr>
        <w:t>accelerating land</w:t>
      </w:r>
      <w:r w:rsidR="00E81587">
        <w:rPr>
          <w:rFonts w:cstheme="minorHAnsi"/>
        </w:rPr>
        <w:t>-</w:t>
      </w:r>
      <w:r>
        <w:rPr>
          <w:rFonts w:cstheme="minorHAnsi"/>
        </w:rPr>
        <w:t xml:space="preserve">use conversion and landscape fragmentation, the </w:t>
      </w:r>
      <w:r w:rsidR="00552B89">
        <w:rPr>
          <w:rFonts w:cstheme="minorHAnsi"/>
        </w:rPr>
        <w:t xml:space="preserve">environmental justice </w:t>
      </w:r>
      <w:r>
        <w:rPr>
          <w:rFonts w:cstheme="minorHAnsi"/>
        </w:rPr>
        <w:t>crisis, and more—are existential and systems-level, and w</w:t>
      </w:r>
      <w:r w:rsidRPr="003B5DF7">
        <w:rPr>
          <w:rFonts w:cstheme="minorHAnsi"/>
        </w:rPr>
        <w:t>orking at the landscape scale is essential for scaling our response to the match the scale of these challenges</w:t>
      </w:r>
      <w:r w:rsidRPr="008348C5">
        <w:rPr>
          <w:rFonts w:cstheme="minorHAnsi"/>
        </w:rPr>
        <w:t xml:space="preserve">; </w:t>
      </w:r>
    </w:p>
    <w:p w14:paraId="57520121" w14:textId="0BBB10D7" w:rsidR="00DE04C0" w:rsidRDefault="006B4CEC" w:rsidP="00DE04C0">
      <w:pPr>
        <w:pStyle w:val="ListParagraph"/>
        <w:numPr>
          <w:ilvl w:val="0"/>
          <w:numId w:val="43"/>
        </w:numPr>
        <w:spacing w:after="120"/>
        <w:contextualSpacing w:val="0"/>
        <w:rPr>
          <w:rFonts w:cstheme="minorHAnsi"/>
        </w:rPr>
      </w:pPr>
      <w:r>
        <w:rPr>
          <w:rFonts w:cstheme="minorHAnsi"/>
        </w:rPr>
        <w:t>Board,</w:t>
      </w:r>
      <w:r w:rsidR="00DE04C0" w:rsidRPr="001F46B9">
        <w:rPr>
          <w:rFonts w:cstheme="minorHAnsi"/>
        </w:rPr>
        <w:t xml:space="preserve"> enduring collaboration is essential to achieving </w:t>
      </w:r>
      <w:r>
        <w:rPr>
          <w:rFonts w:cstheme="minorHAnsi"/>
        </w:rPr>
        <w:t xml:space="preserve">lasting </w:t>
      </w:r>
      <w:r w:rsidR="00552B89">
        <w:rPr>
          <w:rFonts w:cstheme="minorHAnsi"/>
        </w:rPr>
        <w:t xml:space="preserve">conservation </w:t>
      </w:r>
      <w:r w:rsidR="00DE04C0" w:rsidRPr="001F46B9">
        <w:rPr>
          <w:rFonts w:cstheme="minorHAnsi"/>
        </w:rPr>
        <w:t xml:space="preserve">success across whole landscapes; </w:t>
      </w:r>
    </w:p>
    <w:p w14:paraId="00023FD6" w14:textId="78BD2CE6" w:rsidR="00DE04C0" w:rsidRPr="003B5DF7" w:rsidRDefault="00DE04C0" w:rsidP="00DE04C0">
      <w:pPr>
        <w:pStyle w:val="ListParagraph"/>
        <w:numPr>
          <w:ilvl w:val="0"/>
          <w:numId w:val="43"/>
        </w:numPr>
        <w:spacing w:after="120"/>
        <w:contextualSpacing w:val="0"/>
        <w:rPr>
          <w:rFonts w:cstheme="minorHAnsi"/>
        </w:rPr>
      </w:pPr>
      <w:r>
        <w:rPr>
          <w:rFonts w:cstheme="minorHAnsi"/>
        </w:rPr>
        <w:t xml:space="preserve">Building and sustaining effective collaboration requires dedicated time and resources, and a specific skillset and approach—all of which requires strategic and dedicated investments; </w:t>
      </w:r>
    </w:p>
    <w:p w14:paraId="715796FB" w14:textId="7CFC9867" w:rsidR="00DE04C0" w:rsidRDefault="00DE04C0" w:rsidP="00DE04C0">
      <w:pPr>
        <w:pStyle w:val="ListParagraph"/>
        <w:numPr>
          <w:ilvl w:val="0"/>
          <w:numId w:val="43"/>
        </w:numPr>
        <w:spacing w:after="120"/>
        <w:contextualSpacing w:val="0"/>
        <w:rPr>
          <w:rFonts w:cstheme="minorHAnsi"/>
        </w:rPr>
      </w:pPr>
      <w:r>
        <w:rPr>
          <w:rFonts w:cstheme="minorHAnsi"/>
        </w:rPr>
        <w:t>Yet funding and capacity</w:t>
      </w:r>
      <w:r w:rsidR="00E81587">
        <w:rPr>
          <w:rFonts w:cstheme="minorHAnsi"/>
        </w:rPr>
        <w:t>-</w:t>
      </w:r>
      <w:r>
        <w:rPr>
          <w:rFonts w:cstheme="minorHAnsi"/>
        </w:rPr>
        <w:t>building investments to directly support and advance collaboration are scarce and difficult to acquire</w:t>
      </w:r>
      <w:r w:rsidRPr="001F46B9">
        <w:rPr>
          <w:rFonts w:cstheme="minorHAnsi"/>
        </w:rPr>
        <w:t xml:space="preserve">. </w:t>
      </w:r>
    </w:p>
    <w:p w14:paraId="48481BC3" w14:textId="5166279A" w:rsidR="00DE04C0" w:rsidRDefault="00DE04C0" w:rsidP="00DE04C0">
      <w:pPr>
        <w:rPr>
          <w:rFonts w:cstheme="minorHAnsi"/>
        </w:rPr>
      </w:pPr>
      <w:r>
        <w:rPr>
          <w:rFonts w:cstheme="minorHAnsi"/>
        </w:rPr>
        <w:t xml:space="preserve">This is the </w:t>
      </w:r>
      <w:r w:rsidR="00552B89">
        <w:rPr>
          <w:rFonts w:cstheme="minorHAnsi"/>
        </w:rPr>
        <w:t xml:space="preserve">collaboration </w:t>
      </w:r>
      <w:r>
        <w:rPr>
          <w:rFonts w:cstheme="minorHAnsi"/>
        </w:rPr>
        <w:t xml:space="preserve">disconnect: it has become </w:t>
      </w:r>
      <w:r w:rsidR="00E30B2F">
        <w:rPr>
          <w:rFonts w:cstheme="minorHAnsi"/>
        </w:rPr>
        <w:t>almost universally understood</w:t>
      </w:r>
      <w:r w:rsidR="00E81587">
        <w:rPr>
          <w:rFonts w:cstheme="minorHAnsi"/>
        </w:rPr>
        <w:t xml:space="preserve"> </w:t>
      </w:r>
      <w:r>
        <w:rPr>
          <w:rFonts w:cstheme="minorHAnsi"/>
        </w:rPr>
        <w:t xml:space="preserve">that successful landscape conservation is predicated on collaboration, and yet little </w:t>
      </w:r>
      <w:r w:rsidR="00E30B2F">
        <w:rPr>
          <w:rFonts w:cstheme="minorHAnsi"/>
        </w:rPr>
        <w:t xml:space="preserve">funding </w:t>
      </w:r>
      <w:r>
        <w:rPr>
          <w:rFonts w:cstheme="minorHAnsi"/>
        </w:rPr>
        <w:t xml:space="preserve">is available to </w:t>
      </w:r>
      <w:r w:rsidR="00E30B2F">
        <w:rPr>
          <w:rFonts w:cstheme="minorHAnsi"/>
        </w:rPr>
        <w:t>landscape conservation initiatives for strengthening their process of collaboration</w:t>
      </w:r>
      <w:r>
        <w:rPr>
          <w:rFonts w:cstheme="minorHAnsi"/>
        </w:rPr>
        <w:t xml:space="preserve">. </w:t>
      </w:r>
      <w:r w:rsidRPr="002976DD">
        <w:rPr>
          <w:rFonts w:cstheme="minorHAnsi"/>
        </w:rPr>
        <w:t xml:space="preserve">The </w:t>
      </w:r>
      <w:r>
        <w:rPr>
          <w:rFonts w:cstheme="minorHAnsi"/>
        </w:rPr>
        <w:t xml:space="preserve">Catalyst Fund </w:t>
      </w:r>
      <w:r w:rsidRPr="002976DD">
        <w:rPr>
          <w:rFonts w:cstheme="minorHAnsi"/>
        </w:rPr>
        <w:t>is designed to address th</w:t>
      </w:r>
      <w:r>
        <w:rPr>
          <w:rFonts w:cstheme="minorHAnsi"/>
        </w:rPr>
        <w:t>is</w:t>
      </w:r>
      <w:r w:rsidRPr="002976DD">
        <w:rPr>
          <w:rFonts w:cstheme="minorHAnsi"/>
        </w:rPr>
        <w:t xml:space="preserve"> </w:t>
      </w:r>
      <w:r>
        <w:rPr>
          <w:rFonts w:cstheme="minorHAnsi"/>
        </w:rPr>
        <w:t>critical</w:t>
      </w:r>
      <w:r w:rsidRPr="002976DD">
        <w:rPr>
          <w:rFonts w:cstheme="minorHAnsi"/>
        </w:rPr>
        <w:t xml:space="preserve"> </w:t>
      </w:r>
      <w:r>
        <w:rPr>
          <w:rFonts w:cstheme="minorHAnsi"/>
        </w:rPr>
        <w:t xml:space="preserve">disconnect directly, providing financial and capacity-building support to </w:t>
      </w:r>
      <w:r w:rsidR="00E30B2F">
        <w:rPr>
          <w:rFonts w:cstheme="minorHAnsi"/>
        </w:rPr>
        <w:t xml:space="preserve">allow </w:t>
      </w:r>
      <w:r>
        <w:rPr>
          <w:rFonts w:cstheme="minorHAnsi"/>
        </w:rPr>
        <w:t xml:space="preserve">broad-based, enduring Partnerships to </w:t>
      </w:r>
      <w:r w:rsidR="00E30B2F">
        <w:rPr>
          <w:rFonts w:cstheme="minorHAnsi"/>
        </w:rPr>
        <w:t>strategically invest</w:t>
      </w:r>
      <w:r>
        <w:rPr>
          <w:rFonts w:cstheme="minorHAnsi"/>
        </w:rPr>
        <w:t xml:space="preserve"> in </w:t>
      </w:r>
      <w:r w:rsidR="00E30B2F">
        <w:rPr>
          <w:rFonts w:cstheme="minorHAnsi"/>
        </w:rPr>
        <w:t xml:space="preserve">their </w:t>
      </w:r>
      <w:r>
        <w:rPr>
          <w:rFonts w:cstheme="minorHAnsi"/>
        </w:rPr>
        <w:t xml:space="preserve">collaborative </w:t>
      </w:r>
      <w:r w:rsidR="00552B89">
        <w:rPr>
          <w:rFonts w:cstheme="minorHAnsi"/>
        </w:rPr>
        <w:t xml:space="preserve">infrastructure </w:t>
      </w:r>
      <w:r>
        <w:rPr>
          <w:rFonts w:cstheme="minorHAnsi"/>
        </w:rPr>
        <w:t xml:space="preserve">and </w:t>
      </w:r>
      <w:r w:rsidR="00552B89">
        <w:rPr>
          <w:rFonts w:cstheme="minorHAnsi"/>
        </w:rPr>
        <w:t>coordination capacity</w:t>
      </w:r>
      <w:r>
        <w:rPr>
          <w:rFonts w:cstheme="minorHAnsi"/>
        </w:rPr>
        <w:t xml:space="preserve">. These investments </w:t>
      </w:r>
      <w:r w:rsidR="002B0443">
        <w:rPr>
          <w:rFonts w:cstheme="minorHAnsi"/>
        </w:rPr>
        <w:t xml:space="preserve">are intended to </w:t>
      </w:r>
      <w:r>
        <w:rPr>
          <w:rFonts w:cstheme="minorHAnsi"/>
        </w:rPr>
        <w:t>catalyze growth and better position Partnerships to achieve long-term landscape conservation success.</w:t>
      </w:r>
    </w:p>
    <w:p w14:paraId="115DE3EE" w14:textId="77777777" w:rsidR="00DE04C0" w:rsidRDefault="00DE04C0" w:rsidP="00DE04C0">
      <w:pPr>
        <w:rPr>
          <w:rFonts w:cstheme="minorHAnsi"/>
          <w:b/>
        </w:rPr>
      </w:pPr>
    </w:p>
    <w:p w14:paraId="5A8D53A2" w14:textId="726EFBEF" w:rsidR="00203340" w:rsidRDefault="00203340" w:rsidP="00DE04C0">
      <w:pPr>
        <w:pStyle w:val="Default"/>
      </w:pPr>
    </w:p>
    <w:sectPr w:rsidR="00203340" w:rsidSect="005F62C3">
      <w:footerReference w:type="even" r:id="rId9"/>
      <w:footerReference w:type="default" r:id="rId1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CAD9" w16cex:dateUtc="2021-03-11T2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BA430" w14:textId="77777777" w:rsidR="00490E50" w:rsidRDefault="00490E50" w:rsidP="002E6D7C">
      <w:r>
        <w:separator/>
      </w:r>
    </w:p>
  </w:endnote>
  <w:endnote w:type="continuationSeparator" w:id="0">
    <w:p w14:paraId="48018735" w14:textId="77777777" w:rsidR="00490E50" w:rsidRDefault="00490E50" w:rsidP="002E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Book">
    <w:panose1 w:val="02000503020000020003"/>
    <w:charset w:val="00"/>
    <w:family w:val="auto"/>
    <w:pitch w:val="variable"/>
    <w:sig w:usb0="800000AF"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5904937"/>
      <w:docPartObj>
        <w:docPartGallery w:val="Page Numbers (Bottom of Page)"/>
        <w:docPartUnique/>
      </w:docPartObj>
    </w:sdtPr>
    <w:sdtEndPr>
      <w:rPr>
        <w:rStyle w:val="PageNumber"/>
      </w:rPr>
    </w:sdtEndPr>
    <w:sdtContent>
      <w:p w14:paraId="3D9D7738" w14:textId="02BF1A49" w:rsidR="00694515" w:rsidRDefault="00694515" w:rsidP="005A3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19878667"/>
      <w:docPartObj>
        <w:docPartGallery w:val="Page Numbers (Bottom of Page)"/>
        <w:docPartUnique/>
      </w:docPartObj>
    </w:sdtPr>
    <w:sdtEndPr>
      <w:rPr>
        <w:rStyle w:val="PageNumber"/>
      </w:rPr>
    </w:sdtEndPr>
    <w:sdtContent>
      <w:p w14:paraId="2B085408" w14:textId="1E57FB0E" w:rsidR="00694515" w:rsidRDefault="00490E50" w:rsidP="00BE575E">
        <w:pPr>
          <w:pStyle w:val="Footer"/>
          <w:framePr w:wrap="none" w:vAnchor="text" w:hAnchor="margin" w:xAlign="right" w:y="1"/>
          <w:ind w:right="360"/>
          <w:rPr>
            <w:rStyle w:val="PageNumber"/>
          </w:rPr>
        </w:pPr>
      </w:p>
    </w:sdtContent>
  </w:sdt>
  <w:p w14:paraId="0926A804" w14:textId="77777777" w:rsidR="00694515" w:rsidRDefault="00694515" w:rsidP="002E6D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734944"/>
      <w:docPartObj>
        <w:docPartGallery w:val="Page Numbers (Bottom of Page)"/>
        <w:docPartUnique/>
      </w:docPartObj>
    </w:sdtPr>
    <w:sdtEndPr>
      <w:rPr>
        <w:rStyle w:val="PageNumber"/>
      </w:rPr>
    </w:sdtEndPr>
    <w:sdtContent>
      <w:p w14:paraId="68C4B7CA" w14:textId="7BB6AD0F" w:rsidR="00694515" w:rsidRDefault="00694515" w:rsidP="005A3F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E01D7" w14:textId="77777777" w:rsidR="00694515" w:rsidRDefault="00694515" w:rsidP="002E6D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EDFAF" w14:textId="77777777" w:rsidR="00490E50" w:rsidRDefault="00490E50" w:rsidP="002E6D7C">
      <w:r>
        <w:separator/>
      </w:r>
    </w:p>
  </w:footnote>
  <w:footnote w:type="continuationSeparator" w:id="0">
    <w:p w14:paraId="57A96CBF" w14:textId="77777777" w:rsidR="00490E50" w:rsidRDefault="00490E50" w:rsidP="002E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B01"/>
    <w:multiLevelType w:val="hybridMultilevel"/>
    <w:tmpl w:val="DA08F9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B7A4A"/>
    <w:multiLevelType w:val="hybridMultilevel"/>
    <w:tmpl w:val="68B216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659CE"/>
    <w:multiLevelType w:val="hybridMultilevel"/>
    <w:tmpl w:val="97A40A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E398A"/>
    <w:multiLevelType w:val="hybridMultilevel"/>
    <w:tmpl w:val="C994AC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E5E6B"/>
    <w:multiLevelType w:val="hybridMultilevel"/>
    <w:tmpl w:val="7CCE6CD0"/>
    <w:lvl w:ilvl="0" w:tplc="D7AA2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8550E"/>
    <w:multiLevelType w:val="hybridMultilevel"/>
    <w:tmpl w:val="470AD198"/>
    <w:lvl w:ilvl="0" w:tplc="36D4C6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0620D"/>
    <w:multiLevelType w:val="hybridMultilevel"/>
    <w:tmpl w:val="3DE2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6A5"/>
    <w:multiLevelType w:val="hybridMultilevel"/>
    <w:tmpl w:val="2272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47D3"/>
    <w:multiLevelType w:val="hybridMultilevel"/>
    <w:tmpl w:val="7FB85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E6A"/>
    <w:multiLevelType w:val="hybridMultilevel"/>
    <w:tmpl w:val="DB9A2F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F14C5"/>
    <w:multiLevelType w:val="hybridMultilevel"/>
    <w:tmpl w:val="E2AC9AB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3B99"/>
    <w:multiLevelType w:val="hybridMultilevel"/>
    <w:tmpl w:val="1B1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D203B"/>
    <w:multiLevelType w:val="hybridMultilevel"/>
    <w:tmpl w:val="1E62F42A"/>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9155B"/>
    <w:multiLevelType w:val="hybridMultilevel"/>
    <w:tmpl w:val="E5187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C7B88"/>
    <w:multiLevelType w:val="hybridMultilevel"/>
    <w:tmpl w:val="51F6E1F0"/>
    <w:lvl w:ilvl="0" w:tplc="F5CAD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FD1EBF"/>
    <w:multiLevelType w:val="hybridMultilevel"/>
    <w:tmpl w:val="870ECB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DF4F1F"/>
    <w:multiLevelType w:val="hybridMultilevel"/>
    <w:tmpl w:val="5E823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DF5304"/>
    <w:multiLevelType w:val="hybridMultilevel"/>
    <w:tmpl w:val="14D8E5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6D473C"/>
    <w:multiLevelType w:val="multilevel"/>
    <w:tmpl w:val="2A18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CD4F09"/>
    <w:multiLevelType w:val="hybridMultilevel"/>
    <w:tmpl w:val="ED5ED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934E6"/>
    <w:multiLevelType w:val="hybridMultilevel"/>
    <w:tmpl w:val="1AD2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6684C87"/>
    <w:multiLevelType w:val="hybridMultilevel"/>
    <w:tmpl w:val="4EF80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D29F3"/>
    <w:multiLevelType w:val="hybridMultilevel"/>
    <w:tmpl w:val="A9FA48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631F7"/>
    <w:multiLevelType w:val="hybridMultilevel"/>
    <w:tmpl w:val="2DBCDC6C"/>
    <w:lvl w:ilvl="0" w:tplc="B96840A4">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CA46A20"/>
    <w:multiLevelType w:val="hybridMultilevel"/>
    <w:tmpl w:val="51D84FFA"/>
    <w:lvl w:ilvl="0" w:tplc="04090003">
      <w:start w:val="1"/>
      <w:numFmt w:val="bullet"/>
      <w:lvlText w:val="o"/>
      <w:lvlJc w:val="left"/>
      <w:pPr>
        <w:ind w:left="1449" w:hanging="360"/>
      </w:pPr>
      <w:rPr>
        <w:rFonts w:ascii="Courier New" w:hAnsi="Courier New" w:cs="Courier New"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5" w15:restartNumberingAfterBreak="0">
    <w:nsid w:val="4D1D23B0"/>
    <w:multiLevelType w:val="hybridMultilevel"/>
    <w:tmpl w:val="92FAED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A599B"/>
    <w:multiLevelType w:val="hybridMultilevel"/>
    <w:tmpl w:val="C588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61C0B"/>
    <w:multiLevelType w:val="hybridMultilevel"/>
    <w:tmpl w:val="64AA4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3C2399"/>
    <w:multiLevelType w:val="hybridMultilevel"/>
    <w:tmpl w:val="4B8CC666"/>
    <w:lvl w:ilvl="0" w:tplc="BC280104">
      <w:start w:val="1"/>
      <w:numFmt w:val="upperLetter"/>
      <w:lvlText w:val="%1."/>
      <w:lvlJc w:val="left"/>
      <w:pPr>
        <w:ind w:left="360" w:hanging="360"/>
      </w:pPr>
      <w:rPr>
        <w:rFonts w:hint="default"/>
        <w:b/>
        <w:color w:val="0D487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B10A4D"/>
    <w:multiLevelType w:val="hybridMultilevel"/>
    <w:tmpl w:val="6FBCF1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D56FB"/>
    <w:multiLevelType w:val="hybridMultilevel"/>
    <w:tmpl w:val="ADF62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0572C"/>
    <w:multiLevelType w:val="hybridMultilevel"/>
    <w:tmpl w:val="DECA82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16A4C"/>
    <w:multiLevelType w:val="hybridMultilevel"/>
    <w:tmpl w:val="43CE87E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C956ABD"/>
    <w:multiLevelType w:val="multilevel"/>
    <w:tmpl w:val="CA0A88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099627B"/>
    <w:multiLevelType w:val="multilevel"/>
    <w:tmpl w:val="8E96812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5" w15:restartNumberingAfterBreak="0">
    <w:nsid w:val="73555EE2"/>
    <w:multiLevelType w:val="multilevel"/>
    <w:tmpl w:val="2B00084E"/>
    <w:lvl w:ilvl="0">
      <w:start w:val="1"/>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793EFF"/>
    <w:multiLevelType w:val="hybridMultilevel"/>
    <w:tmpl w:val="2E3AACFC"/>
    <w:lvl w:ilvl="0" w:tplc="0409000F">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7B6C30"/>
    <w:multiLevelType w:val="hybridMultilevel"/>
    <w:tmpl w:val="920EA8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62C39"/>
    <w:multiLevelType w:val="hybridMultilevel"/>
    <w:tmpl w:val="8A3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71158"/>
    <w:multiLevelType w:val="hybridMultilevel"/>
    <w:tmpl w:val="5C9EA5D4"/>
    <w:lvl w:ilvl="0" w:tplc="40C6400C">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8F4D92"/>
    <w:multiLevelType w:val="hybridMultilevel"/>
    <w:tmpl w:val="35C660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A37D9"/>
    <w:multiLevelType w:val="hybridMultilevel"/>
    <w:tmpl w:val="3872E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26BE2"/>
    <w:multiLevelType w:val="hybridMultilevel"/>
    <w:tmpl w:val="07406FF4"/>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3" w15:restartNumberingAfterBreak="0">
    <w:nsid w:val="7FAC3759"/>
    <w:multiLevelType w:val="hybridMultilevel"/>
    <w:tmpl w:val="27D6C6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42"/>
  </w:num>
  <w:num w:numId="4">
    <w:abstractNumId w:val="26"/>
  </w:num>
  <w:num w:numId="5">
    <w:abstractNumId w:val="22"/>
  </w:num>
  <w:num w:numId="6">
    <w:abstractNumId w:val="24"/>
  </w:num>
  <w:num w:numId="7">
    <w:abstractNumId w:val="32"/>
  </w:num>
  <w:num w:numId="8">
    <w:abstractNumId w:val="36"/>
  </w:num>
  <w:num w:numId="9">
    <w:abstractNumId w:val="43"/>
  </w:num>
  <w:num w:numId="10">
    <w:abstractNumId w:val="2"/>
  </w:num>
  <w:num w:numId="11">
    <w:abstractNumId w:val="13"/>
  </w:num>
  <w:num w:numId="12">
    <w:abstractNumId w:val="19"/>
  </w:num>
  <w:num w:numId="13">
    <w:abstractNumId w:val="15"/>
  </w:num>
  <w:num w:numId="14">
    <w:abstractNumId w:val="27"/>
  </w:num>
  <w:num w:numId="15">
    <w:abstractNumId w:val="10"/>
  </w:num>
  <w:num w:numId="16">
    <w:abstractNumId w:val="14"/>
  </w:num>
  <w:num w:numId="17">
    <w:abstractNumId w:val="20"/>
  </w:num>
  <w:num w:numId="18">
    <w:abstractNumId w:val="40"/>
  </w:num>
  <w:num w:numId="19">
    <w:abstractNumId w:val="12"/>
  </w:num>
  <w:num w:numId="20">
    <w:abstractNumId w:val="25"/>
  </w:num>
  <w:num w:numId="21">
    <w:abstractNumId w:val="39"/>
  </w:num>
  <w:num w:numId="22">
    <w:abstractNumId w:val="31"/>
  </w:num>
  <w:num w:numId="23">
    <w:abstractNumId w:val="30"/>
  </w:num>
  <w:num w:numId="24">
    <w:abstractNumId w:val="5"/>
  </w:num>
  <w:num w:numId="25">
    <w:abstractNumId w:val="35"/>
  </w:num>
  <w:num w:numId="26">
    <w:abstractNumId w:val="16"/>
  </w:num>
  <w:num w:numId="27">
    <w:abstractNumId w:val="1"/>
  </w:num>
  <w:num w:numId="28">
    <w:abstractNumId w:val="0"/>
  </w:num>
  <w:num w:numId="29">
    <w:abstractNumId w:val="37"/>
  </w:num>
  <w:num w:numId="30">
    <w:abstractNumId w:val="3"/>
  </w:num>
  <w:num w:numId="31">
    <w:abstractNumId w:val="28"/>
  </w:num>
  <w:num w:numId="32">
    <w:abstractNumId w:val="7"/>
  </w:num>
  <w:num w:numId="33">
    <w:abstractNumId w:val="29"/>
  </w:num>
  <w:num w:numId="34">
    <w:abstractNumId w:val="17"/>
  </w:num>
  <w:num w:numId="35">
    <w:abstractNumId w:val="18"/>
  </w:num>
  <w:num w:numId="36">
    <w:abstractNumId w:val="41"/>
  </w:num>
  <w:num w:numId="37">
    <w:abstractNumId w:val="11"/>
  </w:num>
  <w:num w:numId="38">
    <w:abstractNumId w:val="8"/>
  </w:num>
  <w:num w:numId="39">
    <w:abstractNumId w:val="23"/>
  </w:num>
  <w:num w:numId="40">
    <w:abstractNumId w:val="33"/>
  </w:num>
  <w:num w:numId="41">
    <w:abstractNumId w:val="6"/>
  </w:num>
  <w:num w:numId="42">
    <w:abstractNumId w:val="34"/>
  </w:num>
  <w:num w:numId="43">
    <w:abstractNumId w:val="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464"/>
    <w:rsid w:val="000035E2"/>
    <w:rsid w:val="000163A4"/>
    <w:rsid w:val="00021D3D"/>
    <w:rsid w:val="000253A3"/>
    <w:rsid w:val="00033445"/>
    <w:rsid w:val="0003607D"/>
    <w:rsid w:val="00036BA5"/>
    <w:rsid w:val="00036E6F"/>
    <w:rsid w:val="00047688"/>
    <w:rsid w:val="000531F1"/>
    <w:rsid w:val="0006061F"/>
    <w:rsid w:val="00064805"/>
    <w:rsid w:val="00082D0F"/>
    <w:rsid w:val="000834A8"/>
    <w:rsid w:val="00094B2E"/>
    <w:rsid w:val="00096586"/>
    <w:rsid w:val="000972E1"/>
    <w:rsid w:val="000A0DAA"/>
    <w:rsid w:val="000A1D2A"/>
    <w:rsid w:val="000A6A74"/>
    <w:rsid w:val="000A76A3"/>
    <w:rsid w:val="000B3919"/>
    <w:rsid w:val="000B49B3"/>
    <w:rsid w:val="000F260B"/>
    <w:rsid w:val="001122BF"/>
    <w:rsid w:val="00114226"/>
    <w:rsid w:val="0011429D"/>
    <w:rsid w:val="001160CE"/>
    <w:rsid w:val="00132EF0"/>
    <w:rsid w:val="00164025"/>
    <w:rsid w:val="0017489C"/>
    <w:rsid w:val="001777E2"/>
    <w:rsid w:val="00191FC6"/>
    <w:rsid w:val="001A4022"/>
    <w:rsid w:val="001B0718"/>
    <w:rsid w:val="001B4861"/>
    <w:rsid w:val="001B5242"/>
    <w:rsid w:val="001B6CAC"/>
    <w:rsid w:val="001B6EDE"/>
    <w:rsid w:val="001C2BD7"/>
    <w:rsid w:val="001C534E"/>
    <w:rsid w:val="001C754A"/>
    <w:rsid w:val="001D4CBD"/>
    <w:rsid w:val="001D6DCE"/>
    <w:rsid w:val="001D73CD"/>
    <w:rsid w:val="001F46B9"/>
    <w:rsid w:val="00200F63"/>
    <w:rsid w:val="00203340"/>
    <w:rsid w:val="00224DC2"/>
    <w:rsid w:val="002250E9"/>
    <w:rsid w:val="00230F60"/>
    <w:rsid w:val="00237712"/>
    <w:rsid w:val="00266E76"/>
    <w:rsid w:val="0027090F"/>
    <w:rsid w:val="0027206A"/>
    <w:rsid w:val="00273924"/>
    <w:rsid w:val="0028172B"/>
    <w:rsid w:val="0028239D"/>
    <w:rsid w:val="002849AA"/>
    <w:rsid w:val="00284FDE"/>
    <w:rsid w:val="00287D4A"/>
    <w:rsid w:val="00293E70"/>
    <w:rsid w:val="00296300"/>
    <w:rsid w:val="002966F2"/>
    <w:rsid w:val="002978A3"/>
    <w:rsid w:val="00297FAE"/>
    <w:rsid w:val="002B0443"/>
    <w:rsid w:val="002B343E"/>
    <w:rsid w:val="002C57E0"/>
    <w:rsid w:val="002D2915"/>
    <w:rsid w:val="002E338D"/>
    <w:rsid w:val="002E68F1"/>
    <w:rsid w:val="002E6D7C"/>
    <w:rsid w:val="002F1978"/>
    <w:rsid w:val="002F2E6F"/>
    <w:rsid w:val="00307057"/>
    <w:rsid w:val="00317F20"/>
    <w:rsid w:val="00320F41"/>
    <w:rsid w:val="0032704C"/>
    <w:rsid w:val="00327E09"/>
    <w:rsid w:val="00335A60"/>
    <w:rsid w:val="00340F15"/>
    <w:rsid w:val="00341DFC"/>
    <w:rsid w:val="0035688C"/>
    <w:rsid w:val="0036006A"/>
    <w:rsid w:val="00364AF7"/>
    <w:rsid w:val="00375070"/>
    <w:rsid w:val="0037680D"/>
    <w:rsid w:val="003945A8"/>
    <w:rsid w:val="003A6F1E"/>
    <w:rsid w:val="003B47C7"/>
    <w:rsid w:val="003B5DF7"/>
    <w:rsid w:val="003C15E9"/>
    <w:rsid w:val="003C2D36"/>
    <w:rsid w:val="003C60AE"/>
    <w:rsid w:val="003D669C"/>
    <w:rsid w:val="003E32E1"/>
    <w:rsid w:val="003E7141"/>
    <w:rsid w:val="003E77FD"/>
    <w:rsid w:val="003E7D14"/>
    <w:rsid w:val="003F37FC"/>
    <w:rsid w:val="003F77E2"/>
    <w:rsid w:val="00401137"/>
    <w:rsid w:val="004218F7"/>
    <w:rsid w:val="0042789F"/>
    <w:rsid w:val="0043278D"/>
    <w:rsid w:val="0043587D"/>
    <w:rsid w:val="00437BEC"/>
    <w:rsid w:val="0044375E"/>
    <w:rsid w:val="0045145A"/>
    <w:rsid w:val="00454420"/>
    <w:rsid w:val="00456020"/>
    <w:rsid w:val="0046156B"/>
    <w:rsid w:val="00471705"/>
    <w:rsid w:val="00471E80"/>
    <w:rsid w:val="0047486D"/>
    <w:rsid w:val="004751F7"/>
    <w:rsid w:val="00490E50"/>
    <w:rsid w:val="004A1909"/>
    <w:rsid w:val="004A4468"/>
    <w:rsid w:val="004B1CD9"/>
    <w:rsid w:val="004C34CF"/>
    <w:rsid w:val="004C596C"/>
    <w:rsid w:val="004C76CC"/>
    <w:rsid w:val="004E2B30"/>
    <w:rsid w:val="004F69BE"/>
    <w:rsid w:val="00511B7F"/>
    <w:rsid w:val="0051417D"/>
    <w:rsid w:val="00521EA5"/>
    <w:rsid w:val="00523C22"/>
    <w:rsid w:val="005326C8"/>
    <w:rsid w:val="00536982"/>
    <w:rsid w:val="00537A06"/>
    <w:rsid w:val="00544EDF"/>
    <w:rsid w:val="00552B89"/>
    <w:rsid w:val="00555697"/>
    <w:rsid w:val="00557323"/>
    <w:rsid w:val="0056558D"/>
    <w:rsid w:val="00567C61"/>
    <w:rsid w:val="00577464"/>
    <w:rsid w:val="00577C99"/>
    <w:rsid w:val="00591291"/>
    <w:rsid w:val="00594475"/>
    <w:rsid w:val="00596144"/>
    <w:rsid w:val="005A3FB6"/>
    <w:rsid w:val="005A52B5"/>
    <w:rsid w:val="005B1F3C"/>
    <w:rsid w:val="005B666D"/>
    <w:rsid w:val="005E25FD"/>
    <w:rsid w:val="005E7781"/>
    <w:rsid w:val="005F62C3"/>
    <w:rsid w:val="00611F62"/>
    <w:rsid w:val="00617E12"/>
    <w:rsid w:val="00620B51"/>
    <w:rsid w:val="00621A2C"/>
    <w:rsid w:val="0063186C"/>
    <w:rsid w:val="00641381"/>
    <w:rsid w:val="006571CF"/>
    <w:rsid w:val="00660041"/>
    <w:rsid w:val="0068344B"/>
    <w:rsid w:val="00686F4F"/>
    <w:rsid w:val="00694515"/>
    <w:rsid w:val="006A298D"/>
    <w:rsid w:val="006A2D3B"/>
    <w:rsid w:val="006A3F4A"/>
    <w:rsid w:val="006B4CEC"/>
    <w:rsid w:val="006C1E15"/>
    <w:rsid w:val="006C2C14"/>
    <w:rsid w:val="006C5985"/>
    <w:rsid w:val="006D11A0"/>
    <w:rsid w:val="006E2FD2"/>
    <w:rsid w:val="006E5D1D"/>
    <w:rsid w:val="006F5AD4"/>
    <w:rsid w:val="007034D5"/>
    <w:rsid w:val="0070598B"/>
    <w:rsid w:val="00721EC6"/>
    <w:rsid w:val="00722BE5"/>
    <w:rsid w:val="00744C41"/>
    <w:rsid w:val="00750960"/>
    <w:rsid w:val="007514F1"/>
    <w:rsid w:val="00752620"/>
    <w:rsid w:val="00752F2A"/>
    <w:rsid w:val="007569FA"/>
    <w:rsid w:val="00760103"/>
    <w:rsid w:val="007713BD"/>
    <w:rsid w:val="007715AF"/>
    <w:rsid w:val="00777DCF"/>
    <w:rsid w:val="00796407"/>
    <w:rsid w:val="007A5392"/>
    <w:rsid w:val="007B4D22"/>
    <w:rsid w:val="007C14DD"/>
    <w:rsid w:val="007C28A6"/>
    <w:rsid w:val="007C525E"/>
    <w:rsid w:val="007C79C6"/>
    <w:rsid w:val="007D4946"/>
    <w:rsid w:val="007D752E"/>
    <w:rsid w:val="007E41AD"/>
    <w:rsid w:val="007E472D"/>
    <w:rsid w:val="007E5CCB"/>
    <w:rsid w:val="007F1B7F"/>
    <w:rsid w:val="007F2A79"/>
    <w:rsid w:val="00813845"/>
    <w:rsid w:val="008348C5"/>
    <w:rsid w:val="00836790"/>
    <w:rsid w:val="008503A9"/>
    <w:rsid w:val="00866781"/>
    <w:rsid w:val="00870C54"/>
    <w:rsid w:val="00874226"/>
    <w:rsid w:val="00882C95"/>
    <w:rsid w:val="00886D54"/>
    <w:rsid w:val="00893DDA"/>
    <w:rsid w:val="008A5CFD"/>
    <w:rsid w:val="008B0D77"/>
    <w:rsid w:val="008C1AE3"/>
    <w:rsid w:val="008E4055"/>
    <w:rsid w:val="008F3181"/>
    <w:rsid w:val="008F35BC"/>
    <w:rsid w:val="008F38A2"/>
    <w:rsid w:val="0092407B"/>
    <w:rsid w:val="009410B8"/>
    <w:rsid w:val="00946922"/>
    <w:rsid w:val="009543C5"/>
    <w:rsid w:val="00966886"/>
    <w:rsid w:val="00974B3D"/>
    <w:rsid w:val="00974F78"/>
    <w:rsid w:val="00975B07"/>
    <w:rsid w:val="00982B3C"/>
    <w:rsid w:val="00985385"/>
    <w:rsid w:val="00997E12"/>
    <w:rsid w:val="009A25F4"/>
    <w:rsid w:val="009B18A8"/>
    <w:rsid w:val="009B5A28"/>
    <w:rsid w:val="009C3615"/>
    <w:rsid w:val="009E1F6F"/>
    <w:rsid w:val="009E6724"/>
    <w:rsid w:val="009E70BD"/>
    <w:rsid w:val="009F757E"/>
    <w:rsid w:val="009F786D"/>
    <w:rsid w:val="00A077EF"/>
    <w:rsid w:val="00A20A31"/>
    <w:rsid w:val="00A259DB"/>
    <w:rsid w:val="00A403F8"/>
    <w:rsid w:val="00A54473"/>
    <w:rsid w:val="00A6677F"/>
    <w:rsid w:val="00A721D2"/>
    <w:rsid w:val="00A75A7F"/>
    <w:rsid w:val="00AA0C74"/>
    <w:rsid w:val="00AA2ECD"/>
    <w:rsid w:val="00AA5C04"/>
    <w:rsid w:val="00AA7DDA"/>
    <w:rsid w:val="00AB20AD"/>
    <w:rsid w:val="00AB39ED"/>
    <w:rsid w:val="00AD0CDD"/>
    <w:rsid w:val="00AD42C3"/>
    <w:rsid w:val="00AD7E31"/>
    <w:rsid w:val="00AF1F10"/>
    <w:rsid w:val="00AF62FD"/>
    <w:rsid w:val="00AF7F37"/>
    <w:rsid w:val="00B01A3A"/>
    <w:rsid w:val="00B01AD6"/>
    <w:rsid w:val="00B3019B"/>
    <w:rsid w:val="00B40B95"/>
    <w:rsid w:val="00B43706"/>
    <w:rsid w:val="00B66026"/>
    <w:rsid w:val="00B706B9"/>
    <w:rsid w:val="00B71FB2"/>
    <w:rsid w:val="00B73974"/>
    <w:rsid w:val="00B833C2"/>
    <w:rsid w:val="00BA5DA1"/>
    <w:rsid w:val="00BC6719"/>
    <w:rsid w:val="00BC67CA"/>
    <w:rsid w:val="00BD1A1A"/>
    <w:rsid w:val="00BE4F8D"/>
    <w:rsid w:val="00BE575E"/>
    <w:rsid w:val="00BE5763"/>
    <w:rsid w:val="00C12503"/>
    <w:rsid w:val="00C22A3B"/>
    <w:rsid w:val="00C3471B"/>
    <w:rsid w:val="00C4233F"/>
    <w:rsid w:val="00C47A6B"/>
    <w:rsid w:val="00C52349"/>
    <w:rsid w:val="00C569B9"/>
    <w:rsid w:val="00C62188"/>
    <w:rsid w:val="00C63C0A"/>
    <w:rsid w:val="00C67DAB"/>
    <w:rsid w:val="00C67EE8"/>
    <w:rsid w:val="00C76367"/>
    <w:rsid w:val="00C86869"/>
    <w:rsid w:val="00C91F92"/>
    <w:rsid w:val="00CB4144"/>
    <w:rsid w:val="00CB7A5E"/>
    <w:rsid w:val="00CC7CB5"/>
    <w:rsid w:val="00CD1E85"/>
    <w:rsid w:val="00CE3176"/>
    <w:rsid w:val="00CE659C"/>
    <w:rsid w:val="00CE7822"/>
    <w:rsid w:val="00CE7D97"/>
    <w:rsid w:val="00CF3650"/>
    <w:rsid w:val="00CF38C8"/>
    <w:rsid w:val="00CF5283"/>
    <w:rsid w:val="00CF7E39"/>
    <w:rsid w:val="00D15277"/>
    <w:rsid w:val="00D16FD0"/>
    <w:rsid w:val="00D25954"/>
    <w:rsid w:val="00D34EFC"/>
    <w:rsid w:val="00D6667C"/>
    <w:rsid w:val="00D70F53"/>
    <w:rsid w:val="00D71499"/>
    <w:rsid w:val="00D722C8"/>
    <w:rsid w:val="00D72EFD"/>
    <w:rsid w:val="00D7463C"/>
    <w:rsid w:val="00D76C5B"/>
    <w:rsid w:val="00D80926"/>
    <w:rsid w:val="00D82BDD"/>
    <w:rsid w:val="00D916AD"/>
    <w:rsid w:val="00DA4C55"/>
    <w:rsid w:val="00DA6750"/>
    <w:rsid w:val="00DB3ACE"/>
    <w:rsid w:val="00DB731A"/>
    <w:rsid w:val="00DD7654"/>
    <w:rsid w:val="00DE04C0"/>
    <w:rsid w:val="00DE458A"/>
    <w:rsid w:val="00DE4A10"/>
    <w:rsid w:val="00DE7560"/>
    <w:rsid w:val="00E10634"/>
    <w:rsid w:val="00E117B5"/>
    <w:rsid w:val="00E1400C"/>
    <w:rsid w:val="00E1766B"/>
    <w:rsid w:val="00E21B6D"/>
    <w:rsid w:val="00E22879"/>
    <w:rsid w:val="00E243DC"/>
    <w:rsid w:val="00E25004"/>
    <w:rsid w:val="00E27C6C"/>
    <w:rsid w:val="00E30B2F"/>
    <w:rsid w:val="00E35B11"/>
    <w:rsid w:val="00E431CF"/>
    <w:rsid w:val="00E4489E"/>
    <w:rsid w:val="00E50FF1"/>
    <w:rsid w:val="00E52B40"/>
    <w:rsid w:val="00E5331F"/>
    <w:rsid w:val="00E53CA8"/>
    <w:rsid w:val="00E6016F"/>
    <w:rsid w:val="00E65285"/>
    <w:rsid w:val="00E7353F"/>
    <w:rsid w:val="00E77158"/>
    <w:rsid w:val="00E81587"/>
    <w:rsid w:val="00E86226"/>
    <w:rsid w:val="00E9432E"/>
    <w:rsid w:val="00EA01E6"/>
    <w:rsid w:val="00EA30BC"/>
    <w:rsid w:val="00EA511D"/>
    <w:rsid w:val="00EB0D82"/>
    <w:rsid w:val="00EC3CB7"/>
    <w:rsid w:val="00EC3D77"/>
    <w:rsid w:val="00EC6BFF"/>
    <w:rsid w:val="00EC6D6B"/>
    <w:rsid w:val="00ED2168"/>
    <w:rsid w:val="00ED5779"/>
    <w:rsid w:val="00EE46DA"/>
    <w:rsid w:val="00EF5146"/>
    <w:rsid w:val="00EF6077"/>
    <w:rsid w:val="00EF691E"/>
    <w:rsid w:val="00EF73EE"/>
    <w:rsid w:val="00F01F68"/>
    <w:rsid w:val="00F14C0C"/>
    <w:rsid w:val="00F1717E"/>
    <w:rsid w:val="00F25F3D"/>
    <w:rsid w:val="00F36F15"/>
    <w:rsid w:val="00F373DD"/>
    <w:rsid w:val="00F37A08"/>
    <w:rsid w:val="00F44C29"/>
    <w:rsid w:val="00F52548"/>
    <w:rsid w:val="00F5517D"/>
    <w:rsid w:val="00F57C30"/>
    <w:rsid w:val="00F60553"/>
    <w:rsid w:val="00F620BE"/>
    <w:rsid w:val="00F73B03"/>
    <w:rsid w:val="00F75DE1"/>
    <w:rsid w:val="00F81A72"/>
    <w:rsid w:val="00F83B1A"/>
    <w:rsid w:val="00F96063"/>
    <w:rsid w:val="00F9775B"/>
    <w:rsid w:val="00FD29AA"/>
    <w:rsid w:val="00FD43F9"/>
    <w:rsid w:val="00FE2908"/>
    <w:rsid w:val="00FF2B52"/>
    <w:rsid w:val="00FF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09F8"/>
  <w14:defaultImageDpi w14:val="32767"/>
  <w15:chartTrackingRefBased/>
  <w15:docId w15:val="{18D34052-73BB-F64D-88B3-DE5094A7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5E9"/>
    <w:pPr>
      <w:ind w:left="720"/>
      <w:contextualSpacing/>
    </w:pPr>
  </w:style>
  <w:style w:type="character" w:styleId="Hyperlink">
    <w:name w:val="Hyperlink"/>
    <w:basedOn w:val="DefaultParagraphFont"/>
    <w:uiPriority w:val="99"/>
    <w:unhideWhenUsed/>
    <w:rsid w:val="001C754A"/>
    <w:rPr>
      <w:color w:val="0563C1" w:themeColor="hyperlink"/>
      <w:u w:val="single"/>
    </w:rPr>
  </w:style>
  <w:style w:type="character" w:styleId="UnresolvedMention">
    <w:name w:val="Unresolved Mention"/>
    <w:basedOn w:val="DefaultParagraphFont"/>
    <w:uiPriority w:val="99"/>
    <w:rsid w:val="001C754A"/>
    <w:rPr>
      <w:color w:val="605E5C"/>
      <w:shd w:val="clear" w:color="auto" w:fill="E1DFDD"/>
    </w:rPr>
  </w:style>
  <w:style w:type="character" w:styleId="CommentReference">
    <w:name w:val="annotation reference"/>
    <w:basedOn w:val="DefaultParagraphFont"/>
    <w:uiPriority w:val="99"/>
    <w:semiHidden/>
    <w:unhideWhenUsed/>
    <w:rsid w:val="00456020"/>
    <w:rPr>
      <w:sz w:val="16"/>
      <w:szCs w:val="16"/>
    </w:rPr>
  </w:style>
  <w:style w:type="paragraph" w:styleId="CommentText">
    <w:name w:val="annotation text"/>
    <w:basedOn w:val="Normal"/>
    <w:link w:val="CommentTextChar"/>
    <w:uiPriority w:val="99"/>
    <w:unhideWhenUsed/>
    <w:rsid w:val="00456020"/>
    <w:rPr>
      <w:sz w:val="20"/>
      <w:szCs w:val="20"/>
    </w:rPr>
  </w:style>
  <w:style w:type="character" w:customStyle="1" w:styleId="CommentTextChar">
    <w:name w:val="Comment Text Char"/>
    <w:basedOn w:val="DefaultParagraphFont"/>
    <w:link w:val="CommentText"/>
    <w:uiPriority w:val="99"/>
    <w:rsid w:val="00456020"/>
    <w:rPr>
      <w:sz w:val="20"/>
      <w:szCs w:val="20"/>
    </w:rPr>
  </w:style>
  <w:style w:type="paragraph" w:styleId="CommentSubject">
    <w:name w:val="annotation subject"/>
    <w:basedOn w:val="CommentText"/>
    <w:next w:val="CommentText"/>
    <w:link w:val="CommentSubjectChar"/>
    <w:uiPriority w:val="99"/>
    <w:semiHidden/>
    <w:unhideWhenUsed/>
    <w:rsid w:val="00456020"/>
    <w:rPr>
      <w:b/>
      <w:bCs/>
    </w:rPr>
  </w:style>
  <w:style w:type="character" w:customStyle="1" w:styleId="CommentSubjectChar">
    <w:name w:val="Comment Subject Char"/>
    <w:basedOn w:val="CommentTextChar"/>
    <w:link w:val="CommentSubject"/>
    <w:uiPriority w:val="99"/>
    <w:semiHidden/>
    <w:rsid w:val="00456020"/>
    <w:rPr>
      <w:b/>
      <w:bCs/>
      <w:sz w:val="20"/>
      <w:szCs w:val="20"/>
    </w:rPr>
  </w:style>
  <w:style w:type="paragraph" w:styleId="BalloonText">
    <w:name w:val="Balloon Text"/>
    <w:basedOn w:val="Normal"/>
    <w:link w:val="BalloonTextChar"/>
    <w:uiPriority w:val="99"/>
    <w:semiHidden/>
    <w:unhideWhenUsed/>
    <w:rsid w:val="004560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020"/>
    <w:rPr>
      <w:rFonts w:ascii="Times New Roman" w:hAnsi="Times New Roman" w:cs="Times New Roman"/>
      <w:sz w:val="18"/>
      <w:szCs w:val="18"/>
    </w:rPr>
  </w:style>
  <w:style w:type="paragraph" w:customStyle="1" w:styleId="Default">
    <w:name w:val="Default"/>
    <w:rsid w:val="00796407"/>
    <w:pPr>
      <w:autoSpaceDE w:val="0"/>
      <w:autoSpaceDN w:val="0"/>
      <w:adjustRightInd w:val="0"/>
    </w:pPr>
    <w:rPr>
      <w:rFonts w:ascii="Avenir Book" w:hAnsi="Avenir Book" w:cs="Avenir Book"/>
      <w:color w:val="000000"/>
    </w:rPr>
  </w:style>
  <w:style w:type="table" w:styleId="TableGrid">
    <w:name w:val="Table Grid"/>
    <w:basedOn w:val="TableNormal"/>
    <w:uiPriority w:val="39"/>
    <w:rsid w:val="003E7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6">
    <w:name w:val="A16"/>
    <w:uiPriority w:val="99"/>
    <w:rsid w:val="003E7141"/>
    <w:rPr>
      <w:rFonts w:ascii="Georgia" w:hAnsi="Georgia" w:cs="Georgia"/>
      <w:color w:val="211D1E"/>
      <w:sz w:val="19"/>
      <w:szCs w:val="19"/>
    </w:rPr>
  </w:style>
  <w:style w:type="paragraph" w:customStyle="1" w:styleId="Pa15">
    <w:name w:val="Pa15"/>
    <w:basedOn w:val="Default"/>
    <w:next w:val="Default"/>
    <w:uiPriority w:val="99"/>
    <w:rsid w:val="003E7141"/>
    <w:pPr>
      <w:spacing w:line="221" w:lineRule="atLeast"/>
    </w:pPr>
    <w:rPr>
      <w:rFonts w:ascii="Futura" w:hAnsi="Futura" w:cstheme="minorBidi"/>
      <w:color w:val="auto"/>
    </w:rPr>
  </w:style>
  <w:style w:type="paragraph" w:styleId="Footer">
    <w:name w:val="footer"/>
    <w:basedOn w:val="Normal"/>
    <w:link w:val="FooterChar"/>
    <w:uiPriority w:val="99"/>
    <w:unhideWhenUsed/>
    <w:rsid w:val="002E6D7C"/>
    <w:pPr>
      <w:tabs>
        <w:tab w:val="center" w:pos="4680"/>
        <w:tab w:val="right" w:pos="9360"/>
      </w:tabs>
    </w:pPr>
  </w:style>
  <w:style w:type="character" w:customStyle="1" w:styleId="FooterChar">
    <w:name w:val="Footer Char"/>
    <w:basedOn w:val="DefaultParagraphFont"/>
    <w:link w:val="Footer"/>
    <w:uiPriority w:val="99"/>
    <w:rsid w:val="002E6D7C"/>
  </w:style>
  <w:style w:type="character" w:styleId="PageNumber">
    <w:name w:val="page number"/>
    <w:basedOn w:val="DefaultParagraphFont"/>
    <w:uiPriority w:val="99"/>
    <w:semiHidden/>
    <w:unhideWhenUsed/>
    <w:rsid w:val="002E6D7C"/>
  </w:style>
  <w:style w:type="paragraph" w:styleId="NormalWeb">
    <w:name w:val="Normal (Web)"/>
    <w:basedOn w:val="Normal"/>
    <w:uiPriority w:val="99"/>
    <w:unhideWhenUsed/>
    <w:rsid w:val="001B4861"/>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F37FC"/>
  </w:style>
  <w:style w:type="character" w:styleId="FollowedHyperlink">
    <w:name w:val="FollowedHyperlink"/>
    <w:basedOn w:val="DefaultParagraphFont"/>
    <w:uiPriority w:val="99"/>
    <w:semiHidden/>
    <w:unhideWhenUsed/>
    <w:rsid w:val="00E7353F"/>
    <w:rPr>
      <w:color w:val="954F72" w:themeColor="followedHyperlink"/>
      <w:u w:val="single"/>
    </w:rPr>
  </w:style>
  <w:style w:type="character" w:customStyle="1" w:styleId="A4">
    <w:name w:val="A4"/>
    <w:uiPriority w:val="99"/>
    <w:rsid w:val="00203340"/>
    <w:rPr>
      <w:rFonts w:cs="Minion Pro"/>
      <w:color w:val="221E1F"/>
      <w:sz w:val="20"/>
      <w:szCs w:val="20"/>
    </w:rPr>
  </w:style>
  <w:style w:type="paragraph" w:styleId="Header">
    <w:name w:val="header"/>
    <w:basedOn w:val="Normal"/>
    <w:link w:val="HeaderChar"/>
    <w:uiPriority w:val="99"/>
    <w:unhideWhenUsed/>
    <w:rsid w:val="00AA0C74"/>
    <w:pPr>
      <w:tabs>
        <w:tab w:val="center" w:pos="4680"/>
        <w:tab w:val="right" w:pos="9360"/>
      </w:tabs>
    </w:pPr>
  </w:style>
  <w:style w:type="character" w:customStyle="1" w:styleId="HeaderChar">
    <w:name w:val="Header Char"/>
    <w:basedOn w:val="DefaultParagraphFont"/>
    <w:link w:val="Header"/>
    <w:uiPriority w:val="99"/>
    <w:rsid w:val="00AA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278119">
      <w:bodyDiv w:val="1"/>
      <w:marLeft w:val="0"/>
      <w:marRight w:val="0"/>
      <w:marTop w:val="0"/>
      <w:marBottom w:val="0"/>
      <w:divBdr>
        <w:top w:val="none" w:sz="0" w:space="0" w:color="auto"/>
        <w:left w:val="none" w:sz="0" w:space="0" w:color="auto"/>
        <w:bottom w:val="none" w:sz="0" w:space="0" w:color="auto"/>
        <w:right w:val="none" w:sz="0" w:space="0" w:color="auto"/>
      </w:divBdr>
    </w:div>
    <w:div w:id="1603102037">
      <w:bodyDiv w:val="1"/>
      <w:marLeft w:val="0"/>
      <w:marRight w:val="0"/>
      <w:marTop w:val="0"/>
      <w:marBottom w:val="0"/>
      <w:divBdr>
        <w:top w:val="none" w:sz="0" w:space="0" w:color="auto"/>
        <w:left w:val="none" w:sz="0" w:space="0" w:color="auto"/>
        <w:bottom w:val="none" w:sz="0" w:space="0" w:color="auto"/>
        <w:right w:val="none" w:sz="0" w:space="0" w:color="auto"/>
      </w:divBdr>
    </w:div>
    <w:div w:id="1746343303">
      <w:bodyDiv w:val="1"/>
      <w:marLeft w:val="0"/>
      <w:marRight w:val="0"/>
      <w:marTop w:val="0"/>
      <w:marBottom w:val="0"/>
      <w:divBdr>
        <w:top w:val="none" w:sz="0" w:space="0" w:color="auto"/>
        <w:left w:val="none" w:sz="0" w:space="0" w:color="auto"/>
        <w:bottom w:val="none" w:sz="0" w:space="0" w:color="auto"/>
        <w:right w:val="none" w:sz="0" w:space="0" w:color="auto"/>
      </w:divBdr>
      <w:divsChild>
        <w:div w:id="1442188285">
          <w:marLeft w:val="0"/>
          <w:marRight w:val="0"/>
          <w:marTop w:val="0"/>
          <w:marBottom w:val="0"/>
          <w:divBdr>
            <w:top w:val="none" w:sz="0" w:space="0" w:color="auto"/>
            <w:left w:val="none" w:sz="0" w:space="0" w:color="auto"/>
            <w:bottom w:val="none" w:sz="0" w:space="0" w:color="auto"/>
            <w:right w:val="none" w:sz="0" w:space="0" w:color="auto"/>
          </w:divBdr>
          <w:divsChild>
            <w:div w:id="443961212">
              <w:marLeft w:val="0"/>
              <w:marRight w:val="0"/>
              <w:marTop w:val="0"/>
              <w:marBottom w:val="0"/>
              <w:divBdr>
                <w:top w:val="none" w:sz="0" w:space="0" w:color="auto"/>
                <w:left w:val="none" w:sz="0" w:space="0" w:color="auto"/>
                <w:bottom w:val="none" w:sz="0" w:space="0" w:color="auto"/>
                <w:right w:val="none" w:sz="0" w:space="0" w:color="auto"/>
              </w:divBdr>
              <w:divsChild>
                <w:div w:id="18319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7167">
          <w:marLeft w:val="0"/>
          <w:marRight w:val="0"/>
          <w:marTop w:val="0"/>
          <w:marBottom w:val="0"/>
          <w:divBdr>
            <w:top w:val="none" w:sz="0" w:space="0" w:color="auto"/>
            <w:left w:val="none" w:sz="0" w:space="0" w:color="auto"/>
            <w:bottom w:val="none" w:sz="0" w:space="0" w:color="auto"/>
            <w:right w:val="none" w:sz="0" w:space="0" w:color="auto"/>
          </w:divBdr>
          <w:divsChild>
            <w:div w:id="1292323085">
              <w:marLeft w:val="0"/>
              <w:marRight w:val="0"/>
              <w:marTop w:val="0"/>
              <w:marBottom w:val="0"/>
              <w:divBdr>
                <w:top w:val="none" w:sz="0" w:space="0" w:color="auto"/>
                <w:left w:val="none" w:sz="0" w:space="0" w:color="auto"/>
                <w:bottom w:val="none" w:sz="0" w:space="0" w:color="auto"/>
                <w:right w:val="none" w:sz="0" w:space="0" w:color="auto"/>
              </w:divBdr>
              <w:divsChild>
                <w:div w:id="19628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758799">
      <w:bodyDiv w:val="1"/>
      <w:marLeft w:val="0"/>
      <w:marRight w:val="0"/>
      <w:marTop w:val="0"/>
      <w:marBottom w:val="0"/>
      <w:divBdr>
        <w:top w:val="none" w:sz="0" w:space="0" w:color="auto"/>
        <w:left w:val="none" w:sz="0" w:space="0" w:color="auto"/>
        <w:bottom w:val="none" w:sz="0" w:space="0" w:color="auto"/>
        <w:right w:val="none" w:sz="0" w:space="0" w:color="auto"/>
      </w:divBdr>
    </w:div>
    <w:div w:id="1865512990">
      <w:bodyDiv w:val="1"/>
      <w:marLeft w:val="0"/>
      <w:marRight w:val="0"/>
      <w:marTop w:val="0"/>
      <w:marBottom w:val="0"/>
      <w:divBdr>
        <w:top w:val="none" w:sz="0" w:space="0" w:color="auto"/>
        <w:left w:val="none" w:sz="0" w:space="0" w:color="auto"/>
        <w:bottom w:val="none" w:sz="0" w:space="0" w:color="auto"/>
        <w:right w:val="none" w:sz="0" w:space="0" w:color="auto"/>
      </w:divBdr>
      <w:divsChild>
        <w:div w:id="2054695655">
          <w:marLeft w:val="0"/>
          <w:marRight w:val="0"/>
          <w:marTop w:val="0"/>
          <w:marBottom w:val="0"/>
          <w:divBdr>
            <w:top w:val="none" w:sz="0" w:space="0" w:color="auto"/>
            <w:left w:val="none" w:sz="0" w:space="0" w:color="auto"/>
            <w:bottom w:val="none" w:sz="0" w:space="0" w:color="auto"/>
            <w:right w:val="none" w:sz="0" w:space="0" w:color="auto"/>
          </w:divBdr>
          <w:divsChild>
            <w:div w:id="484470074">
              <w:marLeft w:val="0"/>
              <w:marRight w:val="0"/>
              <w:marTop w:val="0"/>
              <w:marBottom w:val="0"/>
              <w:divBdr>
                <w:top w:val="none" w:sz="0" w:space="0" w:color="auto"/>
                <w:left w:val="none" w:sz="0" w:space="0" w:color="auto"/>
                <w:bottom w:val="none" w:sz="0" w:space="0" w:color="auto"/>
                <w:right w:val="none" w:sz="0" w:space="0" w:color="auto"/>
              </w:divBdr>
              <w:divsChild>
                <w:div w:id="1484930947">
                  <w:marLeft w:val="0"/>
                  <w:marRight w:val="0"/>
                  <w:marTop w:val="0"/>
                  <w:marBottom w:val="0"/>
                  <w:divBdr>
                    <w:top w:val="none" w:sz="0" w:space="0" w:color="auto"/>
                    <w:left w:val="none" w:sz="0" w:space="0" w:color="auto"/>
                    <w:bottom w:val="none" w:sz="0" w:space="0" w:color="auto"/>
                    <w:right w:val="none" w:sz="0" w:space="0" w:color="auto"/>
                  </w:divBdr>
                  <w:divsChild>
                    <w:div w:id="58368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291921">
      <w:bodyDiv w:val="1"/>
      <w:marLeft w:val="0"/>
      <w:marRight w:val="0"/>
      <w:marTop w:val="0"/>
      <w:marBottom w:val="0"/>
      <w:divBdr>
        <w:top w:val="none" w:sz="0" w:space="0" w:color="auto"/>
        <w:left w:val="none" w:sz="0" w:space="0" w:color="auto"/>
        <w:bottom w:val="none" w:sz="0" w:space="0" w:color="auto"/>
        <w:right w:val="none" w:sz="0" w:space="0" w:color="auto"/>
      </w:divBdr>
    </w:div>
    <w:div w:id="1892110500">
      <w:bodyDiv w:val="1"/>
      <w:marLeft w:val="0"/>
      <w:marRight w:val="0"/>
      <w:marTop w:val="0"/>
      <w:marBottom w:val="0"/>
      <w:divBdr>
        <w:top w:val="none" w:sz="0" w:space="0" w:color="auto"/>
        <w:left w:val="none" w:sz="0" w:space="0" w:color="auto"/>
        <w:bottom w:val="none" w:sz="0" w:space="0" w:color="auto"/>
        <w:right w:val="none" w:sz="0" w:space="0" w:color="auto"/>
      </w:divBdr>
    </w:div>
    <w:div w:id="202246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Peterson</dc:creator>
  <cp:keywords/>
  <dc:description/>
  <cp:lastModifiedBy>Jonathan Peterson</cp:lastModifiedBy>
  <cp:revision>5</cp:revision>
  <cp:lastPrinted>2022-03-14T02:00:00Z</cp:lastPrinted>
  <dcterms:created xsi:type="dcterms:W3CDTF">2022-03-14T02:00:00Z</dcterms:created>
  <dcterms:modified xsi:type="dcterms:W3CDTF">2022-03-14T16:17:00Z</dcterms:modified>
</cp:coreProperties>
</file>