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FF8D0" w14:textId="2DA0CFA4" w:rsidR="008F0318" w:rsidRDefault="008F0318" w:rsidP="008F0318">
      <w:pPr>
        <w:jc w:val="center"/>
      </w:pPr>
    </w:p>
    <w:p w14:paraId="23F9025B" w14:textId="77777777" w:rsidR="008F0318" w:rsidRPr="008F0318" w:rsidRDefault="008F0318" w:rsidP="008F0318"/>
    <w:p w14:paraId="22DC18C7" w14:textId="0B4132B4" w:rsidR="008F0318" w:rsidRPr="00110C99" w:rsidRDefault="008803BC" w:rsidP="008F0318">
      <w:pPr>
        <w:jc w:val="center"/>
        <w:rPr>
          <w:b/>
          <w:color w:val="1F3864" w:themeColor="accent1" w:themeShade="80"/>
          <w:sz w:val="28"/>
          <w:szCs w:val="28"/>
        </w:rPr>
      </w:pPr>
      <w:r w:rsidRPr="00110C99">
        <w:rPr>
          <w:b/>
          <w:color w:val="1F3864" w:themeColor="accent1" w:themeShade="80"/>
          <w:sz w:val="28"/>
          <w:szCs w:val="28"/>
        </w:rPr>
        <w:t>LANDSCAPE CONSERVATION CATALYST FUND</w:t>
      </w:r>
    </w:p>
    <w:p w14:paraId="70AF5B36" w14:textId="7956A7DD" w:rsidR="008F0318" w:rsidRPr="00110C99" w:rsidRDefault="008F0318" w:rsidP="008F0318">
      <w:pPr>
        <w:jc w:val="center"/>
        <w:rPr>
          <w:b/>
          <w:color w:val="1F3864" w:themeColor="accent1" w:themeShade="80"/>
          <w:sz w:val="28"/>
          <w:szCs w:val="28"/>
        </w:rPr>
      </w:pPr>
      <w:r w:rsidRPr="00110C99">
        <w:rPr>
          <w:b/>
          <w:color w:val="1F3864" w:themeColor="accent1" w:themeShade="80"/>
          <w:sz w:val="28"/>
          <w:szCs w:val="28"/>
        </w:rPr>
        <w:t>Frequently Asked Questions</w:t>
      </w:r>
      <w:r w:rsidR="00E87B98" w:rsidRPr="00110C99">
        <w:rPr>
          <w:b/>
          <w:color w:val="1F3864" w:themeColor="accent1" w:themeShade="80"/>
          <w:sz w:val="28"/>
          <w:szCs w:val="28"/>
        </w:rPr>
        <w:t xml:space="preserve"> (FAQ)</w:t>
      </w:r>
    </w:p>
    <w:p w14:paraId="124B2D6B" w14:textId="2405BFA1" w:rsidR="008F0318" w:rsidRPr="008803BC" w:rsidRDefault="008803BC" w:rsidP="008F0318">
      <w:pPr>
        <w:jc w:val="center"/>
        <w:rPr>
          <w:b/>
          <w:color w:val="1F3864" w:themeColor="accent1" w:themeShade="80"/>
        </w:rPr>
      </w:pPr>
      <w:r>
        <w:rPr>
          <w:b/>
          <w:color w:val="1F3864" w:themeColor="accent1" w:themeShade="80"/>
        </w:rPr>
        <w:t>February 3, 2020</w:t>
      </w:r>
    </w:p>
    <w:p w14:paraId="27645802" w14:textId="77777777" w:rsidR="008F0318" w:rsidRDefault="008F0318" w:rsidP="008F0318"/>
    <w:p w14:paraId="23F1C4BE" w14:textId="77777777" w:rsidR="008D247A" w:rsidRDefault="008D247A" w:rsidP="008F0318">
      <w:pPr>
        <w:rPr>
          <w:b/>
          <w:color w:val="1F3864" w:themeColor="accent1" w:themeShade="80"/>
        </w:rPr>
      </w:pPr>
    </w:p>
    <w:p w14:paraId="4F91096F" w14:textId="51DCF00B" w:rsidR="00876445" w:rsidRPr="005B4E8A" w:rsidRDefault="00876445" w:rsidP="008F0318">
      <w:pPr>
        <w:rPr>
          <w:b/>
          <w:color w:val="1F3864" w:themeColor="accent1" w:themeShade="80"/>
        </w:rPr>
      </w:pPr>
      <w:r w:rsidRPr="005B4E8A">
        <w:rPr>
          <w:b/>
          <w:color w:val="1F3864" w:themeColor="accent1" w:themeShade="80"/>
        </w:rPr>
        <w:t>What is the purpose of the Catalyst Fund?</w:t>
      </w:r>
    </w:p>
    <w:p w14:paraId="209ECA9D" w14:textId="4588AD4D" w:rsidR="008803BC" w:rsidRPr="00CC12D6" w:rsidRDefault="008803BC" w:rsidP="008803BC">
      <w:pPr>
        <w:rPr>
          <w:rFonts w:cstheme="minorHAnsi"/>
        </w:rPr>
      </w:pPr>
      <w:r w:rsidRPr="00C72211">
        <w:rPr>
          <w:rFonts w:cstheme="minorHAnsi"/>
        </w:rPr>
        <w:t xml:space="preserve">The purpose of the Landscape Conservation Catalyst Fund is to accelerate the </w:t>
      </w:r>
      <w:r>
        <w:rPr>
          <w:rFonts w:cstheme="minorHAnsi"/>
        </w:rPr>
        <w:t>pace of</w:t>
      </w:r>
      <w:r w:rsidRPr="00C72211">
        <w:rPr>
          <w:rFonts w:cstheme="minorHAnsi"/>
        </w:rPr>
        <w:t xml:space="preserve"> conservation </w:t>
      </w:r>
      <w:r>
        <w:rPr>
          <w:rFonts w:cstheme="minorHAnsi"/>
        </w:rPr>
        <w:t xml:space="preserve">at scale </w:t>
      </w:r>
      <w:r w:rsidRPr="00C72211">
        <w:rPr>
          <w:rFonts w:cstheme="minorHAnsi"/>
        </w:rPr>
        <w:t>across the United States</w:t>
      </w:r>
      <w:r>
        <w:rPr>
          <w:rFonts w:cstheme="minorHAnsi"/>
        </w:rPr>
        <w:t xml:space="preserve"> through targeted support of collaborative Landscape Conservation.</w:t>
      </w:r>
      <w:r w:rsidRPr="00C72211">
        <w:rPr>
          <w:rFonts w:cstheme="minorHAnsi"/>
        </w:rPr>
        <w:t xml:space="preserve"> </w:t>
      </w:r>
      <w:r>
        <w:rPr>
          <w:rFonts w:cstheme="minorHAnsi"/>
        </w:rPr>
        <w:t>The Catalyst Fund s</w:t>
      </w:r>
      <w:r w:rsidRPr="00C72211">
        <w:rPr>
          <w:rFonts w:cstheme="minorHAnsi"/>
        </w:rPr>
        <w:t>pecifically support</w:t>
      </w:r>
      <w:r>
        <w:rPr>
          <w:rFonts w:cstheme="minorHAnsi"/>
        </w:rPr>
        <w:t>s</w:t>
      </w:r>
      <w:r w:rsidRPr="00C72211">
        <w:rPr>
          <w:rFonts w:cstheme="minorHAnsi"/>
        </w:rPr>
        <w:t xml:space="preserve"> key collaborative processes </w:t>
      </w:r>
      <w:r>
        <w:rPr>
          <w:rFonts w:cstheme="minorHAnsi"/>
        </w:rPr>
        <w:t xml:space="preserve">and activities </w:t>
      </w:r>
      <w:r w:rsidR="00273B41">
        <w:rPr>
          <w:rFonts w:cstheme="minorHAnsi"/>
        </w:rPr>
        <w:t>to</w:t>
      </w:r>
      <w:r>
        <w:rPr>
          <w:rFonts w:cstheme="minorHAnsi"/>
        </w:rPr>
        <w:t xml:space="preserve"> </w:t>
      </w:r>
      <w:r w:rsidRPr="00C72211">
        <w:rPr>
          <w:rFonts w:cstheme="minorHAnsi"/>
        </w:rPr>
        <w:t xml:space="preserve">build </w:t>
      </w:r>
      <w:r>
        <w:rPr>
          <w:rFonts w:cstheme="minorHAnsi"/>
        </w:rPr>
        <w:t>critical c</w:t>
      </w:r>
      <w:r w:rsidRPr="00C72211">
        <w:rPr>
          <w:rFonts w:cstheme="minorHAnsi"/>
        </w:rPr>
        <w:t xml:space="preserve">apacity and forward </w:t>
      </w:r>
      <w:r>
        <w:rPr>
          <w:rFonts w:cstheme="minorHAnsi"/>
        </w:rPr>
        <w:t xml:space="preserve">conservation </w:t>
      </w:r>
      <w:r w:rsidRPr="00C72211">
        <w:rPr>
          <w:rFonts w:cstheme="minorHAnsi"/>
        </w:rPr>
        <w:t xml:space="preserve">momentum in </w:t>
      </w:r>
      <w:r>
        <w:rPr>
          <w:rFonts w:cstheme="minorHAnsi"/>
        </w:rPr>
        <w:t>Landscape Conservation Partnerships.</w:t>
      </w:r>
      <w:r w:rsidR="00CC12D6">
        <w:rPr>
          <w:rFonts w:cstheme="minorHAnsi"/>
        </w:rPr>
        <w:t xml:space="preserve"> </w:t>
      </w:r>
      <w:r w:rsidR="00CC12D6">
        <w:rPr>
          <w:rFonts w:cstheme="minorHAnsi"/>
          <w:i/>
        </w:rPr>
        <w:t>See</w:t>
      </w:r>
      <w:r w:rsidR="00CC12D6">
        <w:rPr>
          <w:rFonts w:cstheme="minorHAnsi"/>
        </w:rPr>
        <w:t xml:space="preserve"> Section I of the </w:t>
      </w:r>
      <w:hyperlink r:id="rId7" w:history="1">
        <w:r w:rsidR="00CC12D6" w:rsidRPr="00110C99">
          <w:rPr>
            <w:rStyle w:val="Hyperlink"/>
            <w:rFonts w:cstheme="minorHAnsi"/>
          </w:rPr>
          <w:t>Applicant Guidance Document</w:t>
        </w:r>
      </w:hyperlink>
      <w:r w:rsidR="00CC12D6">
        <w:rPr>
          <w:rFonts w:cstheme="minorHAnsi"/>
        </w:rPr>
        <w:t xml:space="preserve"> for more background on the Catalyst Fund purpose. </w:t>
      </w:r>
    </w:p>
    <w:p w14:paraId="1BF4F48F" w14:textId="77777777" w:rsidR="008F0318" w:rsidRDefault="008F0318" w:rsidP="008F0318"/>
    <w:p w14:paraId="1F56C341" w14:textId="1343E245" w:rsidR="00876445" w:rsidRPr="005B4E8A" w:rsidRDefault="00FA2884" w:rsidP="008F0318">
      <w:pPr>
        <w:rPr>
          <w:b/>
          <w:color w:val="1F3864" w:themeColor="accent1" w:themeShade="80"/>
        </w:rPr>
      </w:pPr>
      <w:r w:rsidRPr="005B4E8A">
        <w:rPr>
          <w:b/>
          <w:color w:val="1F3864" w:themeColor="accent1" w:themeShade="80"/>
        </w:rPr>
        <w:t xml:space="preserve">What </w:t>
      </w:r>
      <w:r w:rsidR="00C85A96" w:rsidRPr="005B4E8A">
        <w:rPr>
          <w:b/>
          <w:color w:val="1F3864" w:themeColor="accent1" w:themeShade="80"/>
        </w:rPr>
        <w:t>is</w:t>
      </w:r>
      <w:r w:rsidRPr="005B4E8A">
        <w:rPr>
          <w:b/>
          <w:color w:val="1F3864" w:themeColor="accent1" w:themeShade="80"/>
        </w:rPr>
        <w:t xml:space="preserve"> the</w:t>
      </w:r>
      <w:r w:rsidR="00876445" w:rsidRPr="005B4E8A">
        <w:rPr>
          <w:b/>
          <w:color w:val="1F3864" w:themeColor="accent1" w:themeShade="80"/>
        </w:rPr>
        <w:t xml:space="preserve"> geographic emphas</w:t>
      </w:r>
      <w:r w:rsidR="00C85A96" w:rsidRPr="005B4E8A">
        <w:rPr>
          <w:b/>
          <w:color w:val="1F3864" w:themeColor="accent1" w:themeShade="80"/>
        </w:rPr>
        <w:t>i</w:t>
      </w:r>
      <w:r w:rsidR="00876445" w:rsidRPr="005B4E8A">
        <w:rPr>
          <w:b/>
          <w:color w:val="1F3864" w:themeColor="accent1" w:themeShade="80"/>
        </w:rPr>
        <w:t xml:space="preserve">s of the Catalyst Fund? </w:t>
      </w:r>
    </w:p>
    <w:p w14:paraId="701009A0" w14:textId="09E9E6AD" w:rsidR="00876445" w:rsidRDefault="00876445" w:rsidP="004D55B0">
      <w:r>
        <w:t xml:space="preserve">The Fund welcomes applications from across the </w:t>
      </w:r>
      <w:r w:rsidR="0082364A">
        <w:t xml:space="preserve">50 </w:t>
      </w:r>
      <w:r w:rsidR="000F6821">
        <w:t>states</w:t>
      </w:r>
      <w:r w:rsidR="00A37B85">
        <w:t xml:space="preserve"> of the U.S</w:t>
      </w:r>
      <w:r>
        <w:t xml:space="preserve">. </w:t>
      </w:r>
      <w:r w:rsidR="004D55B0">
        <w:t xml:space="preserve">Landscape </w:t>
      </w:r>
      <w:r w:rsidR="008803BC">
        <w:t>C</w:t>
      </w:r>
      <w:r w:rsidR="004D55B0">
        <w:t xml:space="preserve">onservation </w:t>
      </w:r>
      <w:r w:rsidR="008803BC">
        <w:t>P</w:t>
      </w:r>
      <w:r w:rsidR="004D55B0">
        <w:t xml:space="preserve">artnerships that cross the U.S. border into Canada or Mexico are eligible to apply for activities within the U.S. portion of their </w:t>
      </w:r>
      <w:r w:rsidR="008803BC">
        <w:t>P</w:t>
      </w:r>
      <w:r w:rsidR="004D55B0">
        <w:t xml:space="preserve">artnerships. </w:t>
      </w:r>
    </w:p>
    <w:p w14:paraId="324E28DA" w14:textId="77777777" w:rsidR="00876445" w:rsidRDefault="00876445" w:rsidP="00876445"/>
    <w:p w14:paraId="7B81F20F" w14:textId="09D8E645" w:rsidR="00FA2884" w:rsidRPr="005B4E8A" w:rsidRDefault="00C2460B" w:rsidP="00FA2884">
      <w:pPr>
        <w:rPr>
          <w:b/>
          <w:color w:val="1F3864" w:themeColor="accent1" w:themeShade="80"/>
        </w:rPr>
      </w:pPr>
      <w:r w:rsidRPr="005B4E8A">
        <w:rPr>
          <w:b/>
          <w:color w:val="1F3864" w:themeColor="accent1" w:themeShade="80"/>
        </w:rPr>
        <w:t>Who is e</w:t>
      </w:r>
      <w:r w:rsidR="00FA2884" w:rsidRPr="005B4E8A">
        <w:rPr>
          <w:b/>
          <w:color w:val="1F3864" w:themeColor="accent1" w:themeShade="80"/>
        </w:rPr>
        <w:t xml:space="preserve">ligible to </w:t>
      </w:r>
      <w:r w:rsidR="008803BC">
        <w:rPr>
          <w:b/>
          <w:color w:val="1F3864" w:themeColor="accent1" w:themeShade="80"/>
        </w:rPr>
        <w:t>a</w:t>
      </w:r>
      <w:r w:rsidR="00FA2884" w:rsidRPr="005B4E8A">
        <w:rPr>
          <w:b/>
          <w:color w:val="1F3864" w:themeColor="accent1" w:themeShade="80"/>
        </w:rPr>
        <w:t>pply?</w:t>
      </w:r>
    </w:p>
    <w:p w14:paraId="67A07075" w14:textId="2672759C" w:rsidR="00801F79" w:rsidRDefault="00801F79" w:rsidP="008803BC">
      <w:pPr>
        <w:rPr>
          <w:rFonts w:cstheme="minorHAnsi"/>
          <w:spacing w:val="6"/>
          <w:shd w:val="clear" w:color="auto" w:fill="FFFFFF"/>
        </w:rPr>
      </w:pPr>
      <w:r w:rsidRPr="008803BC">
        <w:rPr>
          <w:rFonts w:cstheme="minorHAnsi"/>
        </w:rPr>
        <w:t>Applicants must be</w:t>
      </w:r>
      <w:r w:rsidRPr="00A02E32">
        <w:rPr>
          <w:rFonts w:cstheme="minorHAnsi"/>
          <w:spacing w:val="6"/>
          <w:shd w:val="clear" w:color="auto" w:fill="FFFFFF"/>
        </w:rPr>
        <w:t xml:space="preserve"> U.S. based non-profit organizations with approved IRS 501(c)(3) status.</w:t>
      </w:r>
      <w:r w:rsidR="008803BC" w:rsidRPr="008803BC">
        <w:rPr>
          <w:rFonts w:eastAsiaTheme="minorEastAsia" w:cstheme="minorHAnsi"/>
          <w:b/>
        </w:rPr>
        <w:t xml:space="preserve"> </w:t>
      </w:r>
      <w:r w:rsidR="008803BC" w:rsidRPr="00A02E32">
        <w:rPr>
          <w:rFonts w:cstheme="minorHAnsi"/>
          <w:spacing w:val="6"/>
          <w:shd w:val="clear" w:color="auto" w:fill="FFFFFF"/>
        </w:rPr>
        <w:t xml:space="preserve">Indigenous-led Partnership applicants in the American West </w:t>
      </w:r>
      <w:r w:rsidR="008803BC">
        <w:rPr>
          <w:rFonts w:cstheme="minorHAnsi"/>
          <w:spacing w:val="6"/>
          <w:shd w:val="clear" w:color="auto" w:fill="FFFFFF"/>
        </w:rPr>
        <w:t xml:space="preserve">(defined to include the following states: </w:t>
      </w:r>
      <w:r w:rsidR="008803BC" w:rsidRPr="00395946">
        <w:rPr>
          <w:rFonts w:ascii="Calibri" w:eastAsia="Times New Roman" w:hAnsi="Calibri" w:cs="Calibri"/>
        </w:rPr>
        <w:t>Montana, Wyoming, Colorado, New Mexico, Arizona, Utah, Idaho, Nevada, California, Oregon, Washington, and Alaska</w:t>
      </w:r>
      <w:r w:rsidR="008803BC">
        <w:rPr>
          <w:rFonts w:ascii="Calibri" w:eastAsia="Times New Roman" w:hAnsi="Calibri" w:cs="Calibri"/>
        </w:rPr>
        <w:t>)</w:t>
      </w:r>
      <w:r w:rsidR="008803BC" w:rsidRPr="008803BC">
        <w:rPr>
          <w:rFonts w:cstheme="minorHAnsi"/>
          <w:spacing w:val="6"/>
          <w:shd w:val="clear" w:color="auto" w:fill="FFFFFF"/>
        </w:rPr>
        <w:t xml:space="preserve"> </w:t>
      </w:r>
      <w:r w:rsidR="008803BC" w:rsidRPr="00A02E32">
        <w:rPr>
          <w:rFonts w:cstheme="minorHAnsi"/>
          <w:spacing w:val="6"/>
          <w:shd w:val="clear" w:color="auto" w:fill="FFFFFF"/>
        </w:rPr>
        <w:t>are also eligible to apply under IRS Code, Section 7871.</w:t>
      </w:r>
    </w:p>
    <w:p w14:paraId="1F08A6F3" w14:textId="29F9750C" w:rsidR="00A40EAF" w:rsidRDefault="00A40EAF" w:rsidP="00801F79">
      <w:pPr>
        <w:rPr>
          <w:rFonts w:cstheme="minorHAnsi"/>
          <w:spacing w:val="6"/>
          <w:shd w:val="clear" w:color="auto" w:fill="FFFFFF"/>
        </w:rPr>
      </w:pPr>
    </w:p>
    <w:p w14:paraId="620C0CBF" w14:textId="67BA57EF" w:rsidR="00A40EAF" w:rsidRDefault="00CC12D6" w:rsidP="00801F79">
      <w:pPr>
        <w:rPr>
          <w:rFonts w:cstheme="minorHAnsi"/>
          <w:b/>
          <w:color w:val="1F3864" w:themeColor="accent1" w:themeShade="80"/>
          <w:spacing w:val="6"/>
          <w:shd w:val="clear" w:color="auto" w:fill="FFFFFF"/>
        </w:rPr>
      </w:pPr>
      <w:r>
        <w:rPr>
          <w:rFonts w:cstheme="minorHAnsi"/>
          <w:b/>
          <w:color w:val="1F3864" w:themeColor="accent1" w:themeShade="80"/>
          <w:spacing w:val="6"/>
          <w:shd w:val="clear" w:color="auto" w:fill="FFFFFF"/>
        </w:rPr>
        <w:t xml:space="preserve">What if </w:t>
      </w:r>
      <w:r w:rsidR="00A40EAF" w:rsidRPr="00A40EAF">
        <w:rPr>
          <w:rFonts w:cstheme="minorHAnsi"/>
          <w:b/>
          <w:color w:val="1F3864" w:themeColor="accent1" w:themeShade="80"/>
          <w:spacing w:val="6"/>
          <w:shd w:val="clear" w:color="auto" w:fill="FFFFFF"/>
        </w:rPr>
        <w:t xml:space="preserve">my </w:t>
      </w:r>
      <w:r w:rsidR="008803BC">
        <w:rPr>
          <w:rFonts w:cstheme="minorHAnsi"/>
          <w:b/>
          <w:color w:val="1F3864" w:themeColor="accent1" w:themeShade="80"/>
          <w:spacing w:val="6"/>
          <w:shd w:val="clear" w:color="auto" w:fill="FFFFFF"/>
        </w:rPr>
        <w:t>L</w:t>
      </w:r>
      <w:r w:rsidR="00A40EAF" w:rsidRPr="00A40EAF">
        <w:rPr>
          <w:rFonts w:cstheme="minorHAnsi"/>
          <w:b/>
          <w:color w:val="1F3864" w:themeColor="accent1" w:themeShade="80"/>
          <w:spacing w:val="6"/>
          <w:shd w:val="clear" w:color="auto" w:fill="FFFFFF"/>
        </w:rPr>
        <w:t xml:space="preserve">andscape </w:t>
      </w:r>
      <w:r w:rsidR="008803BC">
        <w:rPr>
          <w:rFonts w:cstheme="minorHAnsi"/>
          <w:b/>
          <w:color w:val="1F3864" w:themeColor="accent1" w:themeShade="80"/>
          <w:spacing w:val="6"/>
          <w:shd w:val="clear" w:color="auto" w:fill="FFFFFF"/>
        </w:rPr>
        <w:t>C</w:t>
      </w:r>
      <w:r w:rsidR="00A40EAF" w:rsidRPr="00A40EAF">
        <w:rPr>
          <w:rFonts w:cstheme="minorHAnsi"/>
          <w:b/>
          <w:color w:val="1F3864" w:themeColor="accent1" w:themeShade="80"/>
          <w:spacing w:val="6"/>
          <w:shd w:val="clear" w:color="auto" w:fill="FFFFFF"/>
        </w:rPr>
        <w:t xml:space="preserve">onservation </w:t>
      </w:r>
      <w:r w:rsidR="008803BC">
        <w:rPr>
          <w:rFonts w:cstheme="minorHAnsi"/>
          <w:b/>
          <w:color w:val="1F3864" w:themeColor="accent1" w:themeShade="80"/>
          <w:spacing w:val="6"/>
          <w:shd w:val="clear" w:color="auto" w:fill="FFFFFF"/>
        </w:rPr>
        <w:t>P</w:t>
      </w:r>
      <w:r w:rsidR="00A40EAF" w:rsidRPr="00A40EAF">
        <w:rPr>
          <w:rFonts w:cstheme="minorHAnsi"/>
          <w:b/>
          <w:color w:val="1F3864" w:themeColor="accent1" w:themeShade="80"/>
          <w:spacing w:val="6"/>
          <w:shd w:val="clear" w:color="auto" w:fill="FFFFFF"/>
        </w:rPr>
        <w:t xml:space="preserve">artnership </w:t>
      </w:r>
      <w:r>
        <w:rPr>
          <w:rFonts w:cstheme="minorHAnsi"/>
          <w:b/>
          <w:color w:val="1F3864" w:themeColor="accent1" w:themeShade="80"/>
          <w:spacing w:val="6"/>
          <w:shd w:val="clear" w:color="auto" w:fill="FFFFFF"/>
        </w:rPr>
        <w:t>does not have IRS</w:t>
      </w:r>
      <w:r w:rsidR="00A40EAF" w:rsidRPr="00A40EAF">
        <w:rPr>
          <w:rFonts w:cstheme="minorHAnsi"/>
          <w:b/>
          <w:color w:val="1F3864" w:themeColor="accent1" w:themeShade="80"/>
          <w:spacing w:val="6"/>
          <w:shd w:val="clear" w:color="auto" w:fill="FFFFFF"/>
        </w:rPr>
        <w:t xml:space="preserve"> 501(c)(3) </w:t>
      </w:r>
      <w:r>
        <w:rPr>
          <w:rFonts w:cstheme="minorHAnsi"/>
          <w:b/>
          <w:color w:val="1F3864" w:themeColor="accent1" w:themeShade="80"/>
          <w:spacing w:val="6"/>
          <w:shd w:val="clear" w:color="auto" w:fill="FFFFFF"/>
        </w:rPr>
        <w:t>or 7871 status</w:t>
      </w:r>
      <w:r w:rsidR="00A40EAF" w:rsidRPr="00A40EAF">
        <w:rPr>
          <w:rFonts w:cstheme="minorHAnsi"/>
          <w:b/>
          <w:color w:val="1F3864" w:themeColor="accent1" w:themeShade="80"/>
          <w:spacing w:val="6"/>
          <w:shd w:val="clear" w:color="auto" w:fill="FFFFFF"/>
        </w:rPr>
        <w:t>?</w:t>
      </w:r>
    </w:p>
    <w:p w14:paraId="314FA67F" w14:textId="77777777" w:rsidR="008803BC" w:rsidRPr="008803BC" w:rsidRDefault="008803BC" w:rsidP="008803BC">
      <w:pPr>
        <w:rPr>
          <w:rFonts w:cstheme="minorHAnsi"/>
          <w:spacing w:val="6"/>
          <w:shd w:val="clear" w:color="auto" w:fill="FFFFFF"/>
        </w:rPr>
      </w:pPr>
      <w:r w:rsidRPr="008803BC">
        <w:rPr>
          <w:rFonts w:cstheme="minorHAnsi"/>
          <w:spacing w:val="6"/>
          <w:shd w:val="clear" w:color="auto" w:fill="FFFFFF"/>
        </w:rPr>
        <w:t xml:space="preserve">A Landscape Conservation Partnership should apply directly if it has the appropriate IRS status. However, many Partnerships do not have formal 501(c)(3) or Section 7871 IRS status, and another organization may apply </w:t>
      </w:r>
      <w:r w:rsidRPr="008803BC">
        <w:rPr>
          <w:rFonts w:cstheme="minorHAnsi"/>
          <w:i/>
          <w:spacing w:val="6"/>
          <w:shd w:val="clear" w:color="auto" w:fill="FFFFFF"/>
        </w:rPr>
        <w:t>on behalf of</w:t>
      </w:r>
      <w:r w:rsidRPr="008803BC">
        <w:rPr>
          <w:rFonts w:cstheme="minorHAnsi"/>
          <w:spacing w:val="6"/>
          <w:shd w:val="clear" w:color="auto" w:fill="FFFFFF"/>
        </w:rPr>
        <w:t xml:space="preserve"> a Partnership. In such cases, the applicant organization should be:</w:t>
      </w:r>
    </w:p>
    <w:p w14:paraId="108C3843" w14:textId="332647D3" w:rsidR="008803BC" w:rsidRPr="00273B41" w:rsidRDefault="008803BC" w:rsidP="00273B41">
      <w:pPr>
        <w:numPr>
          <w:ilvl w:val="0"/>
          <w:numId w:val="19"/>
        </w:numPr>
        <w:rPr>
          <w:rFonts w:cstheme="minorHAnsi"/>
          <w:spacing w:val="6"/>
          <w:shd w:val="clear" w:color="auto" w:fill="FFFFFF"/>
        </w:rPr>
      </w:pPr>
      <w:r w:rsidRPr="00273B41">
        <w:rPr>
          <w:rFonts w:cstheme="minorHAnsi"/>
          <w:spacing w:val="6"/>
          <w:shd w:val="clear" w:color="auto" w:fill="FFFFFF"/>
        </w:rPr>
        <w:t xml:space="preserve">The recognized lead convener of the Partnership; </w:t>
      </w:r>
    </w:p>
    <w:p w14:paraId="320B3DAA" w14:textId="77777777" w:rsidR="00273B41" w:rsidRDefault="008803BC" w:rsidP="008803BC">
      <w:pPr>
        <w:numPr>
          <w:ilvl w:val="0"/>
          <w:numId w:val="19"/>
        </w:numPr>
        <w:rPr>
          <w:rFonts w:cstheme="minorHAnsi"/>
          <w:spacing w:val="6"/>
          <w:shd w:val="clear" w:color="auto" w:fill="FFFFFF"/>
        </w:rPr>
      </w:pPr>
      <w:r w:rsidRPr="008803BC">
        <w:rPr>
          <w:rFonts w:cstheme="minorHAnsi"/>
          <w:spacing w:val="6"/>
          <w:shd w:val="clear" w:color="auto" w:fill="FFFFFF"/>
        </w:rPr>
        <w:t>A recognized partner organization within the Partnership</w:t>
      </w:r>
      <w:r w:rsidR="00273B41">
        <w:rPr>
          <w:rFonts w:cstheme="minorHAnsi"/>
          <w:spacing w:val="6"/>
          <w:shd w:val="clear" w:color="auto" w:fill="FFFFFF"/>
        </w:rPr>
        <w:t>; or</w:t>
      </w:r>
    </w:p>
    <w:p w14:paraId="6E57216D" w14:textId="6C35285D" w:rsidR="008803BC" w:rsidRPr="008803BC" w:rsidRDefault="00273B41" w:rsidP="008803BC">
      <w:pPr>
        <w:numPr>
          <w:ilvl w:val="0"/>
          <w:numId w:val="19"/>
        </w:numPr>
        <w:rPr>
          <w:rFonts w:cstheme="minorHAnsi"/>
          <w:spacing w:val="6"/>
          <w:shd w:val="clear" w:color="auto" w:fill="FFFFFF"/>
        </w:rPr>
      </w:pPr>
      <w:r w:rsidRPr="008803BC">
        <w:rPr>
          <w:rFonts w:cstheme="minorHAnsi"/>
          <w:spacing w:val="6"/>
          <w:shd w:val="clear" w:color="auto" w:fill="FFFFFF"/>
        </w:rPr>
        <w:t>The fiscal sponsor organization of the Partnership</w:t>
      </w:r>
      <w:r w:rsidR="008803BC" w:rsidRPr="008803BC">
        <w:rPr>
          <w:rFonts w:cstheme="minorHAnsi"/>
          <w:spacing w:val="6"/>
          <w:shd w:val="clear" w:color="auto" w:fill="FFFFFF"/>
        </w:rPr>
        <w:t xml:space="preserve">. </w:t>
      </w:r>
    </w:p>
    <w:p w14:paraId="43D66EB2" w14:textId="77777777" w:rsidR="00A40EAF" w:rsidRPr="00A40EAF" w:rsidRDefault="00A40EAF" w:rsidP="00801F79">
      <w:pPr>
        <w:rPr>
          <w:rFonts w:cstheme="minorHAnsi"/>
          <w:b/>
          <w:color w:val="1F3864" w:themeColor="accent1" w:themeShade="80"/>
          <w:spacing w:val="6"/>
          <w:shd w:val="clear" w:color="auto" w:fill="FFFFFF"/>
        </w:rPr>
      </w:pPr>
    </w:p>
    <w:p w14:paraId="01D9B967" w14:textId="18E4132A" w:rsidR="00B004FB" w:rsidRDefault="00CC12D6" w:rsidP="00801F79">
      <w:pPr>
        <w:rPr>
          <w:rFonts w:cstheme="minorHAnsi"/>
          <w:b/>
          <w:color w:val="1F3864" w:themeColor="accent1" w:themeShade="80"/>
          <w:spacing w:val="6"/>
          <w:shd w:val="clear" w:color="auto" w:fill="FFFFFF"/>
        </w:rPr>
      </w:pPr>
      <w:r>
        <w:rPr>
          <w:rFonts w:cstheme="minorHAnsi"/>
          <w:b/>
          <w:color w:val="1F3864" w:themeColor="accent1" w:themeShade="80"/>
          <w:spacing w:val="6"/>
          <w:shd w:val="clear" w:color="auto" w:fill="FFFFFF"/>
        </w:rPr>
        <w:t>The RFP states that a portion of the Catalyst Fund is specifically reserved for Indigenous-led Partnerships; what does this mean?</w:t>
      </w:r>
    </w:p>
    <w:p w14:paraId="21B13189" w14:textId="1CF6E86C" w:rsidR="00054EC6" w:rsidRDefault="00CC12D6" w:rsidP="00054EC6">
      <w:pPr>
        <w:pStyle w:val="ListParagraph"/>
        <w:ind w:left="0"/>
        <w:rPr>
          <w:rFonts w:cstheme="minorHAnsi"/>
        </w:rPr>
      </w:pPr>
      <w:r>
        <w:rPr>
          <w:rFonts w:cstheme="minorHAnsi"/>
        </w:rPr>
        <w:lastRenderedPageBreak/>
        <w:t xml:space="preserve">Partnerships that meet the “Indigenous-led and Primarily Serving Indigenous Communities” priority </w:t>
      </w:r>
      <w:r w:rsidR="00A37B85">
        <w:rPr>
          <w:rFonts w:cstheme="minorHAnsi"/>
        </w:rPr>
        <w:t xml:space="preserve">of the Fun </w:t>
      </w:r>
      <w:r>
        <w:rPr>
          <w:rFonts w:cstheme="minorHAnsi"/>
        </w:rPr>
        <w:t xml:space="preserve">are invited to apply through a reserved application for separate consideration, as a portion of the </w:t>
      </w:r>
      <w:r w:rsidR="004A7D67">
        <w:rPr>
          <w:rFonts w:cstheme="minorHAnsi"/>
        </w:rPr>
        <w:t>F</w:t>
      </w:r>
      <w:r>
        <w:rPr>
          <w:rFonts w:cstheme="minorHAnsi"/>
        </w:rPr>
        <w:t xml:space="preserve">und is specifically reserved to support such Partnerships. </w:t>
      </w:r>
      <w:r>
        <w:rPr>
          <w:rFonts w:cstheme="minorHAnsi"/>
          <w:i/>
        </w:rPr>
        <w:t xml:space="preserve">See </w:t>
      </w:r>
      <w:r>
        <w:rPr>
          <w:rFonts w:cstheme="minorHAnsi"/>
        </w:rPr>
        <w:t xml:space="preserve">Section II of the </w:t>
      </w:r>
      <w:hyperlink r:id="rId8" w:history="1">
        <w:r w:rsidRPr="00110C99">
          <w:rPr>
            <w:rStyle w:val="Hyperlink"/>
            <w:rFonts w:cstheme="minorHAnsi"/>
          </w:rPr>
          <w:t>Applicant Guidance Document</w:t>
        </w:r>
      </w:hyperlink>
      <w:r>
        <w:rPr>
          <w:rFonts w:cstheme="minorHAnsi"/>
        </w:rPr>
        <w:t xml:space="preserve"> for a summary of priorities and requirements of this portion of the Fund</w:t>
      </w:r>
      <w:r w:rsidR="00237D8D">
        <w:rPr>
          <w:rFonts w:cstheme="minorHAnsi"/>
        </w:rPr>
        <w:t>.</w:t>
      </w:r>
    </w:p>
    <w:p w14:paraId="1D2BFB4E" w14:textId="69D30EB5" w:rsidR="00801F79" w:rsidRPr="00801F79" w:rsidRDefault="00801F79" w:rsidP="00FA2884"/>
    <w:p w14:paraId="61067B85" w14:textId="5CF60980" w:rsidR="00C2460B" w:rsidRPr="005B4E8A" w:rsidRDefault="00CC12D6" w:rsidP="00C2460B">
      <w:pPr>
        <w:rPr>
          <w:b/>
          <w:color w:val="1F3864" w:themeColor="accent1" w:themeShade="80"/>
        </w:rPr>
      </w:pPr>
      <w:r>
        <w:rPr>
          <w:b/>
          <w:color w:val="1F3864" w:themeColor="accent1" w:themeShade="80"/>
        </w:rPr>
        <w:t>Does</w:t>
      </w:r>
      <w:r w:rsidRPr="005B4E8A">
        <w:rPr>
          <w:b/>
          <w:color w:val="1F3864" w:themeColor="accent1" w:themeShade="80"/>
        </w:rPr>
        <w:t xml:space="preserve"> </w:t>
      </w:r>
      <w:r w:rsidR="00C2460B" w:rsidRPr="005B4E8A">
        <w:rPr>
          <w:b/>
          <w:color w:val="1F3864" w:themeColor="accent1" w:themeShade="80"/>
        </w:rPr>
        <w:t xml:space="preserve">my initiative </w:t>
      </w:r>
      <w:r>
        <w:rPr>
          <w:b/>
          <w:color w:val="1F3864" w:themeColor="accent1" w:themeShade="80"/>
        </w:rPr>
        <w:t>meet the</w:t>
      </w:r>
      <w:r w:rsidRPr="005B4E8A">
        <w:rPr>
          <w:b/>
          <w:color w:val="1F3864" w:themeColor="accent1" w:themeShade="80"/>
        </w:rPr>
        <w:t xml:space="preserve"> </w:t>
      </w:r>
      <w:r>
        <w:rPr>
          <w:b/>
          <w:color w:val="1F3864" w:themeColor="accent1" w:themeShade="80"/>
        </w:rPr>
        <w:t>L</w:t>
      </w:r>
      <w:r w:rsidRPr="005B4E8A">
        <w:rPr>
          <w:b/>
          <w:color w:val="1F3864" w:themeColor="accent1" w:themeShade="80"/>
        </w:rPr>
        <w:t xml:space="preserve">andscape </w:t>
      </w:r>
      <w:r>
        <w:rPr>
          <w:b/>
          <w:color w:val="1F3864" w:themeColor="accent1" w:themeShade="80"/>
        </w:rPr>
        <w:t>C</w:t>
      </w:r>
      <w:r w:rsidR="00C2460B" w:rsidRPr="005B4E8A">
        <w:rPr>
          <w:b/>
          <w:color w:val="1F3864" w:themeColor="accent1" w:themeShade="80"/>
        </w:rPr>
        <w:t xml:space="preserve">onservation </w:t>
      </w:r>
      <w:r>
        <w:rPr>
          <w:b/>
          <w:color w:val="1F3864" w:themeColor="accent1" w:themeShade="80"/>
        </w:rPr>
        <w:t>P</w:t>
      </w:r>
      <w:r w:rsidR="00C2460B" w:rsidRPr="005B4E8A">
        <w:rPr>
          <w:b/>
          <w:color w:val="1F3864" w:themeColor="accent1" w:themeShade="80"/>
        </w:rPr>
        <w:t>artnership</w:t>
      </w:r>
      <w:r w:rsidR="004D55B0" w:rsidRPr="005B4E8A">
        <w:rPr>
          <w:b/>
          <w:color w:val="1F3864" w:themeColor="accent1" w:themeShade="80"/>
        </w:rPr>
        <w:t xml:space="preserve"> definition</w:t>
      </w:r>
      <w:r w:rsidR="00C2460B" w:rsidRPr="005B4E8A">
        <w:rPr>
          <w:b/>
          <w:color w:val="1F3864" w:themeColor="accent1" w:themeShade="80"/>
        </w:rPr>
        <w:t>?</w:t>
      </w:r>
    </w:p>
    <w:p w14:paraId="62191F5A" w14:textId="742C0532" w:rsidR="00AE220F" w:rsidRDefault="00CC12D6" w:rsidP="00A02E32">
      <w:r>
        <w:t>The Catalyst Fund RFP defines Landscape Conservation Partnerships as</w:t>
      </w:r>
      <w:r w:rsidR="00C93871">
        <w:t>:</w:t>
      </w:r>
      <w:r w:rsidR="00AE220F">
        <w:t xml:space="preserve"> place-based; focused on a shared, long-term </w:t>
      </w:r>
      <w:r>
        <w:t xml:space="preserve">conservation </w:t>
      </w:r>
      <w:r w:rsidR="00AE220F">
        <w:t xml:space="preserve">vision; collaboratively </w:t>
      </w:r>
      <w:r w:rsidR="00273B41">
        <w:t>governed</w:t>
      </w:r>
      <w:r w:rsidR="00AE220F">
        <w:t xml:space="preserve">; inclusive; and informed. We recognize that there is a wide spectrum of landscape conservation initiatives emerging and underway across the country, and not all initiatives—regardless of their broader importance or relevance—will meet the </w:t>
      </w:r>
      <w:r>
        <w:t>Landscape C</w:t>
      </w:r>
      <w:r w:rsidR="000F6821">
        <w:t xml:space="preserve">onservation </w:t>
      </w:r>
      <w:r>
        <w:t>P</w:t>
      </w:r>
      <w:r w:rsidR="000F6821">
        <w:t xml:space="preserve">artnership definition </w:t>
      </w:r>
      <w:r w:rsidR="00CE4AFE">
        <w:t>of the Catalyst Fund</w:t>
      </w:r>
      <w:r w:rsidR="00AE220F">
        <w:t xml:space="preserve">. </w:t>
      </w:r>
      <w:r>
        <w:rPr>
          <w:i/>
        </w:rPr>
        <w:t xml:space="preserve">See </w:t>
      </w:r>
      <w:r>
        <w:t xml:space="preserve">Section 3B (“Am I an Appropriate Fit for the Catalyst Fund? The Landscape Conservation Partnership Definition”) of the </w:t>
      </w:r>
      <w:hyperlink r:id="rId9" w:history="1">
        <w:r w:rsidRPr="00110C99">
          <w:rPr>
            <w:rStyle w:val="Hyperlink"/>
          </w:rPr>
          <w:t>Applicant Guidance Document</w:t>
        </w:r>
      </w:hyperlink>
      <w:r>
        <w:t xml:space="preserve"> for a detailed exploration of this definition, and what will and will not meet its standard. </w:t>
      </w:r>
    </w:p>
    <w:p w14:paraId="78D4B029" w14:textId="77777777" w:rsidR="00AE220F" w:rsidRPr="009934BC" w:rsidRDefault="00AE220F" w:rsidP="00C822F4"/>
    <w:p w14:paraId="4FDE1542" w14:textId="4D66E7B2" w:rsidR="00DB39F1" w:rsidRDefault="00841839" w:rsidP="00DB39F1">
      <w:pPr>
        <w:rPr>
          <w:b/>
        </w:rPr>
      </w:pPr>
      <w:r>
        <w:rPr>
          <w:b/>
          <w:color w:val="1F3864" w:themeColor="accent1" w:themeShade="80"/>
        </w:rPr>
        <w:t>How much funding may I request</w:t>
      </w:r>
      <w:r w:rsidR="00DB39F1" w:rsidRPr="005B4E8A">
        <w:rPr>
          <w:b/>
          <w:color w:val="1F3864" w:themeColor="accent1" w:themeShade="80"/>
        </w:rPr>
        <w:t>?</w:t>
      </w:r>
    </w:p>
    <w:p w14:paraId="4011A641" w14:textId="4F07BD0B" w:rsidR="00301A9D" w:rsidRPr="00BE0CBE" w:rsidRDefault="00301A9D" w:rsidP="00DB39F1">
      <w:pPr>
        <w:rPr>
          <w:b/>
        </w:rPr>
      </w:pPr>
      <w:r>
        <w:t xml:space="preserve">Applicants may request a one- or two-year grant of $10,000 </w:t>
      </w:r>
      <w:r w:rsidR="008803BC">
        <w:t xml:space="preserve">to </w:t>
      </w:r>
      <w:r>
        <w:t>$25,000</w:t>
      </w:r>
      <w:r w:rsidR="008803BC">
        <w:t xml:space="preserve"> in total</w:t>
      </w:r>
      <w:r w:rsidR="00841839">
        <w:t>.</w:t>
      </w:r>
      <w:r w:rsidR="00CC12D6" w:rsidRPr="00CC12D6">
        <w:t xml:space="preserve"> </w:t>
      </w:r>
      <w:r w:rsidR="00CC12D6">
        <w:t xml:space="preserve">The Fund will provide approximately $335,000 in funding through competitive grants in </w:t>
      </w:r>
      <w:r w:rsidR="00CC12D6" w:rsidRPr="004733D1">
        <w:rPr>
          <w:noProof/>
        </w:rPr>
        <w:t>20</w:t>
      </w:r>
      <w:r w:rsidR="00CC12D6">
        <w:rPr>
          <w:noProof/>
        </w:rPr>
        <w:t>20</w:t>
      </w:r>
      <w:r w:rsidR="00CC12D6">
        <w:t>.</w:t>
      </w:r>
    </w:p>
    <w:p w14:paraId="287BE82D" w14:textId="77777777" w:rsidR="008B29E9" w:rsidRDefault="008B29E9" w:rsidP="00DB39F1"/>
    <w:p w14:paraId="3486D8C5" w14:textId="4DF175A9" w:rsidR="00C2460B" w:rsidRDefault="00C2460B" w:rsidP="00C2460B">
      <w:pPr>
        <w:rPr>
          <w:b/>
          <w:bCs/>
          <w:iCs/>
        </w:rPr>
      </w:pPr>
      <w:r w:rsidRPr="005B4E8A">
        <w:rPr>
          <w:b/>
          <w:bCs/>
          <w:iCs/>
          <w:color w:val="1F3864" w:themeColor="accent1" w:themeShade="80"/>
        </w:rPr>
        <w:t xml:space="preserve">Can I apply for multiple grants? </w:t>
      </w:r>
    </w:p>
    <w:p w14:paraId="433BC589" w14:textId="43EACCEF" w:rsidR="004D55B0" w:rsidRDefault="004D55B0" w:rsidP="00C2460B">
      <w:pPr>
        <w:rPr>
          <w:bCs/>
          <w:iCs/>
        </w:rPr>
      </w:pPr>
      <w:r w:rsidRPr="00801F79">
        <w:rPr>
          <w:bCs/>
          <w:iCs/>
        </w:rPr>
        <w:t>A</w:t>
      </w:r>
      <w:r w:rsidR="008803BC">
        <w:rPr>
          <w:bCs/>
          <w:iCs/>
        </w:rPr>
        <w:t xml:space="preserve"> Landscape Conservation Partnership should only submit one proposal in any given Catalyst Fund funding round</w:t>
      </w:r>
      <w:r w:rsidRPr="00801F79">
        <w:rPr>
          <w:bCs/>
          <w:iCs/>
        </w:rPr>
        <w:t xml:space="preserve">. </w:t>
      </w:r>
      <w:r w:rsidR="008803BC">
        <w:rPr>
          <w:bCs/>
          <w:iCs/>
        </w:rPr>
        <w:t xml:space="preserve">An applicant that is a fiscal sponsor, convening organization, and/or partner in more than one Partnership may submit multiple proposals if each proposal is specifically for </w:t>
      </w:r>
      <w:r w:rsidR="00CC12D6">
        <w:rPr>
          <w:bCs/>
          <w:iCs/>
        </w:rPr>
        <w:t>different</w:t>
      </w:r>
      <w:r w:rsidR="008803BC">
        <w:rPr>
          <w:bCs/>
          <w:iCs/>
        </w:rPr>
        <w:t xml:space="preserve"> Partnerships.</w:t>
      </w:r>
      <w:r w:rsidR="008803BC" w:rsidRPr="008803BC">
        <w:rPr>
          <w:bCs/>
          <w:iCs/>
        </w:rPr>
        <w:t xml:space="preserve"> Landscape Conservation Partnerships are eligible to apply each year to the Catalyst Fund, but no Partnership may receive more than $25,000 total during the first three years of this Program (the 2019 funding round through the 2021 funding round).</w:t>
      </w:r>
      <w:r w:rsidR="008803BC" w:rsidRPr="00801F79" w:rsidDel="008803BC">
        <w:rPr>
          <w:bCs/>
          <w:iCs/>
        </w:rPr>
        <w:t xml:space="preserve"> </w:t>
      </w:r>
    </w:p>
    <w:p w14:paraId="1307082A" w14:textId="0FD0F845" w:rsidR="00260753" w:rsidRDefault="00260753" w:rsidP="00C2460B">
      <w:pPr>
        <w:rPr>
          <w:bCs/>
          <w:iCs/>
        </w:rPr>
      </w:pPr>
    </w:p>
    <w:p w14:paraId="19D34CE7" w14:textId="77777777" w:rsidR="00260753" w:rsidRPr="005B4E8A" w:rsidRDefault="00260753" w:rsidP="00260753">
      <w:pPr>
        <w:rPr>
          <w:b/>
          <w:color w:val="1F3864" w:themeColor="accent1" w:themeShade="80"/>
        </w:rPr>
      </w:pPr>
      <w:r w:rsidRPr="005B4E8A">
        <w:rPr>
          <w:b/>
          <w:color w:val="1F3864" w:themeColor="accent1" w:themeShade="80"/>
        </w:rPr>
        <w:t>Are matching funds required?</w:t>
      </w:r>
    </w:p>
    <w:p w14:paraId="5DEC1A47" w14:textId="334F5955" w:rsidR="008803BC" w:rsidRPr="008803BC" w:rsidRDefault="008803BC" w:rsidP="008803BC">
      <w:pPr>
        <w:rPr>
          <w:rFonts w:cstheme="minorHAnsi"/>
        </w:rPr>
      </w:pPr>
      <w:r w:rsidRPr="008803BC">
        <w:rPr>
          <w:rFonts w:cstheme="minorHAnsi"/>
        </w:rPr>
        <w:t>Landscape Conservation Partnerships must demonstrate a funding match of at least 1:1. (</w:t>
      </w:r>
      <w:r w:rsidRPr="008803BC">
        <w:rPr>
          <w:rFonts w:cstheme="minorHAnsi"/>
          <w:i/>
        </w:rPr>
        <w:t>See</w:t>
      </w:r>
      <w:r w:rsidRPr="008803BC">
        <w:rPr>
          <w:rFonts w:cstheme="minorHAnsi"/>
        </w:rPr>
        <w:t xml:space="preserve"> Indigenous-led Partnership exception, below.) In-kind support can contribute to this match requirement, but at least 50% of the minimum match requirement must be direct support.</w:t>
      </w:r>
      <w:r w:rsidRPr="008803BC">
        <w:rPr>
          <w:rFonts w:cstheme="minorHAnsi"/>
          <w:b/>
        </w:rPr>
        <w:t xml:space="preserve"> </w:t>
      </w:r>
      <w:r w:rsidRPr="008803BC">
        <w:rPr>
          <w:rFonts w:cstheme="minorHAnsi"/>
        </w:rPr>
        <w:t xml:space="preserve">Previously expended funds cannot be used as direct match. </w:t>
      </w:r>
      <w:r w:rsidR="00A37B85" w:rsidRPr="00C72211">
        <w:rPr>
          <w:rFonts w:eastAsia="Times New Roman" w:cstheme="minorHAnsi"/>
          <w:bCs/>
          <w:color w:val="000000"/>
        </w:rPr>
        <w:t xml:space="preserve">If matching funds </w:t>
      </w:r>
      <w:r w:rsidR="00A37B85">
        <w:rPr>
          <w:rFonts w:eastAsia="Times New Roman" w:cstheme="minorHAnsi"/>
          <w:bCs/>
          <w:color w:val="000000"/>
        </w:rPr>
        <w:t>are pending at time of application</w:t>
      </w:r>
      <w:r w:rsidR="00A37B85" w:rsidRPr="00C72211">
        <w:rPr>
          <w:rFonts w:eastAsia="Times New Roman" w:cstheme="minorHAnsi"/>
          <w:bCs/>
          <w:color w:val="000000"/>
        </w:rPr>
        <w:t xml:space="preserve">, </w:t>
      </w:r>
      <w:r w:rsidR="00A37B85">
        <w:rPr>
          <w:rFonts w:eastAsia="Times New Roman" w:cstheme="minorHAnsi"/>
          <w:bCs/>
          <w:color w:val="000000"/>
        </w:rPr>
        <w:t>applicants should</w:t>
      </w:r>
      <w:r w:rsidR="00A37B85" w:rsidRPr="00C72211">
        <w:rPr>
          <w:rFonts w:eastAsia="Times New Roman" w:cstheme="minorHAnsi"/>
          <w:bCs/>
          <w:color w:val="000000"/>
        </w:rPr>
        <w:t xml:space="preserve"> indicate a time frame and </w:t>
      </w:r>
      <w:r w:rsidR="00A37B85">
        <w:rPr>
          <w:rFonts w:eastAsia="Times New Roman" w:cstheme="minorHAnsi"/>
          <w:bCs/>
          <w:color w:val="000000"/>
        </w:rPr>
        <w:t xml:space="preserve">the </w:t>
      </w:r>
      <w:r w:rsidR="00A37B85" w:rsidRPr="00C72211">
        <w:rPr>
          <w:rFonts w:eastAsia="Times New Roman" w:cstheme="minorHAnsi"/>
          <w:bCs/>
          <w:color w:val="000000"/>
        </w:rPr>
        <w:t xml:space="preserve">sources from which </w:t>
      </w:r>
      <w:r w:rsidR="00A37B85">
        <w:rPr>
          <w:rFonts w:eastAsia="Times New Roman" w:cstheme="minorHAnsi"/>
          <w:bCs/>
          <w:color w:val="000000"/>
        </w:rPr>
        <w:t>they</w:t>
      </w:r>
      <w:r w:rsidR="00A37B85" w:rsidRPr="00C72211">
        <w:rPr>
          <w:rFonts w:eastAsia="Times New Roman" w:cstheme="minorHAnsi"/>
          <w:bCs/>
          <w:color w:val="000000"/>
        </w:rPr>
        <w:t xml:space="preserve"> anticipate securing other funding.</w:t>
      </w:r>
      <w:r w:rsidR="00A37B85" w:rsidRPr="00C72211">
        <w:rPr>
          <w:rFonts w:eastAsia="Times New Roman" w:cstheme="minorHAnsi"/>
          <w:color w:val="000000"/>
        </w:rPr>
        <w:t xml:space="preserve"> </w:t>
      </w:r>
      <w:r w:rsidR="00A37B85">
        <w:rPr>
          <w:rFonts w:eastAsia="Times New Roman" w:cstheme="minorHAnsi"/>
          <w:color w:val="000000"/>
        </w:rPr>
        <w:t>For two-year grants, disbursement of</w:t>
      </w:r>
      <w:r w:rsidR="00A37B85">
        <w:rPr>
          <w:rFonts w:cstheme="minorHAnsi"/>
        </w:rPr>
        <w:t xml:space="preserve"> s</w:t>
      </w:r>
      <w:r w:rsidR="00A37B85" w:rsidRPr="00F07B86">
        <w:rPr>
          <w:rFonts w:cstheme="minorHAnsi"/>
        </w:rPr>
        <w:t>econd</w:t>
      </w:r>
      <w:r w:rsidR="00A37B85">
        <w:rPr>
          <w:rFonts w:cstheme="minorHAnsi"/>
        </w:rPr>
        <w:t>-</w:t>
      </w:r>
      <w:r w:rsidR="00A37B85" w:rsidRPr="00F07B86">
        <w:rPr>
          <w:rFonts w:cstheme="minorHAnsi"/>
        </w:rPr>
        <w:t xml:space="preserve">year </w:t>
      </w:r>
      <w:r w:rsidR="00A37B85">
        <w:rPr>
          <w:rFonts w:cstheme="minorHAnsi"/>
        </w:rPr>
        <w:t xml:space="preserve">funds </w:t>
      </w:r>
      <w:r w:rsidR="00A37B85" w:rsidRPr="00F07B86">
        <w:rPr>
          <w:rFonts w:cstheme="minorHAnsi"/>
        </w:rPr>
        <w:t xml:space="preserve">will </w:t>
      </w:r>
      <w:r w:rsidR="00A37B85">
        <w:rPr>
          <w:rFonts w:cstheme="minorHAnsi"/>
        </w:rPr>
        <w:t>only</w:t>
      </w:r>
      <w:r w:rsidR="00A37B85" w:rsidRPr="00F07B86">
        <w:rPr>
          <w:rFonts w:cstheme="minorHAnsi"/>
        </w:rPr>
        <w:t xml:space="preserve"> </w:t>
      </w:r>
      <w:r w:rsidR="00A37B85" w:rsidRPr="004733D1">
        <w:rPr>
          <w:rFonts w:cstheme="minorHAnsi"/>
          <w:noProof/>
        </w:rPr>
        <w:t>be awarded</w:t>
      </w:r>
      <w:r w:rsidR="00A37B85" w:rsidRPr="00F07B86">
        <w:rPr>
          <w:rFonts w:cstheme="minorHAnsi"/>
        </w:rPr>
        <w:t xml:space="preserve"> if </w:t>
      </w:r>
      <w:r w:rsidR="00A37B85">
        <w:rPr>
          <w:rFonts w:cstheme="minorHAnsi"/>
        </w:rPr>
        <w:t xml:space="preserve">the </w:t>
      </w:r>
      <w:r w:rsidR="00A37B85" w:rsidRPr="00F07B86">
        <w:rPr>
          <w:rFonts w:cstheme="minorHAnsi"/>
        </w:rPr>
        <w:t>first</w:t>
      </w:r>
      <w:r w:rsidR="00A37B85">
        <w:rPr>
          <w:rFonts w:cstheme="minorHAnsi"/>
        </w:rPr>
        <w:t>-</w:t>
      </w:r>
      <w:r w:rsidR="00A37B85" w:rsidRPr="00F07B86">
        <w:rPr>
          <w:rFonts w:cstheme="minorHAnsi"/>
        </w:rPr>
        <w:t xml:space="preserve">year match has </w:t>
      </w:r>
      <w:r w:rsidR="00A37B85" w:rsidRPr="004733D1">
        <w:rPr>
          <w:rFonts w:cstheme="minorHAnsi"/>
          <w:noProof/>
        </w:rPr>
        <w:t xml:space="preserve">been </w:t>
      </w:r>
      <w:r w:rsidR="00A37B85">
        <w:rPr>
          <w:rFonts w:cstheme="minorHAnsi"/>
          <w:noProof/>
        </w:rPr>
        <w:t xml:space="preserve">fully </w:t>
      </w:r>
      <w:r w:rsidR="00A37B85" w:rsidRPr="004733D1">
        <w:rPr>
          <w:rFonts w:cstheme="minorHAnsi"/>
          <w:noProof/>
        </w:rPr>
        <w:t>secured</w:t>
      </w:r>
      <w:r w:rsidR="00A37B85" w:rsidRPr="00F07B86">
        <w:rPr>
          <w:rFonts w:cstheme="minorHAnsi"/>
        </w:rPr>
        <w:t>.</w:t>
      </w:r>
    </w:p>
    <w:p w14:paraId="45B906A3" w14:textId="77777777" w:rsidR="008803BC" w:rsidRPr="004A7D67" w:rsidRDefault="008803BC" w:rsidP="008803BC">
      <w:pPr>
        <w:rPr>
          <w:rFonts w:cstheme="minorHAnsi"/>
          <w:sz w:val="16"/>
          <w:szCs w:val="16"/>
        </w:rPr>
      </w:pPr>
    </w:p>
    <w:p w14:paraId="6DA4F44F" w14:textId="0622EEA5" w:rsidR="00841839" w:rsidRDefault="008803BC" w:rsidP="00C2460B">
      <w:pPr>
        <w:rPr>
          <w:bCs/>
          <w:iCs/>
        </w:rPr>
      </w:pPr>
      <w:r w:rsidRPr="008803BC">
        <w:rPr>
          <w:rFonts w:cstheme="minorHAnsi"/>
          <w:b/>
          <w:i/>
        </w:rPr>
        <w:t>For the Indigenous-led Partnership portion of the Fund matching funds are not required</w:t>
      </w:r>
      <w:r w:rsidRPr="008803BC">
        <w:rPr>
          <w:rFonts w:cstheme="minorHAnsi"/>
        </w:rPr>
        <w:t>, but proposals will be viewed favorably if they demonstrate: 1) in-kind support from partners (time, meeting space, other); 2) additional direct funding from other sources; and/or 3) a strategy for leveraging a Catalyst Fund grant to attract new funding to the Partnership.</w:t>
      </w:r>
    </w:p>
    <w:p w14:paraId="6EA27E7B" w14:textId="77777777" w:rsidR="008803BC" w:rsidRDefault="008803BC" w:rsidP="007F58C7">
      <w:pPr>
        <w:pStyle w:val="Default"/>
        <w:rPr>
          <w:rFonts w:asciiTheme="minorHAnsi" w:hAnsiTheme="minorHAnsi" w:cstheme="minorHAnsi"/>
          <w:b/>
          <w:bCs/>
          <w:iCs/>
          <w:color w:val="1F3864" w:themeColor="accent1" w:themeShade="80"/>
        </w:rPr>
      </w:pPr>
    </w:p>
    <w:p w14:paraId="69FFDB3D" w14:textId="0E4B0243" w:rsidR="007F58C7" w:rsidRDefault="00841839" w:rsidP="007F58C7">
      <w:pPr>
        <w:pStyle w:val="Default"/>
        <w:rPr>
          <w:rFonts w:asciiTheme="minorHAnsi" w:hAnsiTheme="minorHAnsi" w:cstheme="minorHAnsi"/>
          <w:color w:val="000000" w:themeColor="text1"/>
        </w:rPr>
      </w:pPr>
      <w:r w:rsidRPr="007F58C7">
        <w:rPr>
          <w:rFonts w:asciiTheme="minorHAnsi" w:hAnsiTheme="minorHAnsi" w:cstheme="minorHAnsi"/>
          <w:b/>
          <w:bCs/>
          <w:iCs/>
          <w:color w:val="1F3864" w:themeColor="accent1" w:themeShade="80"/>
        </w:rPr>
        <w:t>What can the funding be used for, and what are the funding restrictions?</w:t>
      </w:r>
      <w:r w:rsidRPr="007F58C7">
        <w:rPr>
          <w:rFonts w:asciiTheme="minorHAnsi" w:hAnsiTheme="minorHAnsi" w:cstheme="minorHAnsi"/>
          <w:color w:val="000000" w:themeColor="text1"/>
        </w:rPr>
        <w:t xml:space="preserve"> </w:t>
      </w:r>
    </w:p>
    <w:p w14:paraId="27D09629" w14:textId="77CBF432" w:rsidR="007F58C7" w:rsidRPr="007F58C7" w:rsidRDefault="008803BC" w:rsidP="007F58C7">
      <w:pPr>
        <w:pStyle w:val="Default"/>
        <w:rPr>
          <w:rFonts w:asciiTheme="minorHAnsi" w:hAnsiTheme="minorHAnsi" w:cstheme="minorHAnsi"/>
          <w:color w:val="000000" w:themeColor="text1"/>
        </w:rPr>
      </w:pPr>
      <w:r>
        <w:rPr>
          <w:rFonts w:asciiTheme="minorHAnsi" w:hAnsiTheme="minorHAnsi" w:cstheme="minorHAnsi"/>
          <w:color w:val="000000" w:themeColor="text1"/>
        </w:rPr>
        <w:t>The Catalyst Fund invests in capacity building and the collaborative processes of Landscape Conservation Partnerships as a mechanism to build enduring Partnerships that accelerate conservation impact.</w:t>
      </w:r>
      <w:r w:rsidR="00841839" w:rsidRPr="007F58C7">
        <w:rPr>
          <w:rFonts w:asciiTheme="minorHAnsi" w:hAnsiTheme="minorHAnsi" w:cstheme="minorHAnsi"/>
          <w:b/>
          <w:color w:val="000000" w:themeColor="text1"/>
        </w:rPr>
        <w:t xml:space="preserve"> </w:t>
      </w:r>
      <w:r w:rsidR="00841839" w:rsidRPr="007F58C7">
        <w:rPr>
          <w:rFonts w:asciiTheme="minorHAnsi" w:hAnsiTheme="minorHAnsi" w:cstheme="minorHAnsi"/>
          <w:color w:val="000000" w:themeColor="text1"/>
        </w:rPr>
        <w:t xml:space="preserve">Funds </w:t>
      </w:r>
      <w:r w:rsidR="007F58C7" w:rsidRPr="007F58C7">
        <w:rPr>
          <w:rFonts w:asciiTheme="minorHAnsi" w:hAnsiTheme="minorHAnsi" w:cstheme="minorHAnsi"/>
          <w:color w:val="000000" w:themeColor="text1"/>
        </w:rPr>
        <w:t>may be used for staff/contract support and/or direct project costs</w:t>
      </w:r>
      <w:r w:rsidR="00CC12D6">
        <w:rPr>
          <w:rFonts w:asciiTheme="minorHAnsi" w:hAnsiTheme="minorHAnsi" w:cstheme="minorHAnsi"/>
          <w:color w:val="000000" w:themeColor="text1"/>
        </w:rPr>
        <w:t xml:space="preserve"> (</w:t>
      </w:r>
      <w:r w:rsidR="00CC12D6" w:rsidRPr="00CC12D6">
        <w:rPr>
          <w:rFonts w:asciiTheme="minorHAnsi" w:hAnsiTheme="minorHAnsi" w:cstheme="minorHAnsi"/>
          <w:color w:val="000000" w:themeColor="text1"/>
        </w:rPr>
        <w:t xml:space="preserve">e.g., convening </w:t>
      </w:r>
      <w:r w:rsidR="00CC12D6">
        <w:rPr>
          <w:rFonts w:asciiTheme="minorHAnsi" w:hAnsiTheme="minorHAnsi" w:cstheme="minorHAnsi"/>
          <w:color w:val="000000" w:themeColor="text1"/>
        </w:rPr>
        <w:t>[</w:t>
      </w:r>
      <w:r w:rsidR="00CC12D6" w:rsidRPr="00CC12D6">
        <w:rPr>
          <w:rFonts w:asciiTheme="minorHAnsi" w:hAnsiTheme="minorHAnsi" w:cstheme="minorHAnsi"/>
          <w:color w:val="000000" w:themeColor="text1"/>
        </w:rPr>
        <w:t>space, food, lodging, and travel</w:t>
      </w:r>
      <w:r w:rsidR="00CC12D6">
        <w:rPr>
          <w:rFonts w:asciiTheme="minorHAnsi" w:hAnsiTheme="minorHAnsi" w:cstheme="minorHAnsi"/>
          <w:color w:val="000000" w:themeColor="text1"/>
        </w:rPr>
        <w:t>]</w:t>
      </w:r>
      <w:r w:rsidR="00CC12D6" w:rsidRPr="00CC12D6">
        <w:rPr>
          <w:rFonts w:asciiTheme="minorHAnsi" w:hAnsiTheme="minorHAnsi" w:cstheme="minorHAnsi"/>
          <w:color w:val="000000" w:themeColor="text1"/>
        </w:rPr>
        <w:t>; web and print communications; outreach activities that educate and involve stakeholders; and costs involved in science-informed landscape conservation planning, mapping, and prioritization</w:t>
      </w:r>
      <w:r w:rsidR="00CC12D6">
        <w:rPr>
          <w:rFonts w:asciiTheme="minorHAnsi" w:hAnsiTheme="minorHAnsi" w:cstheme="minorHAnsi"/>
          <w:color w:val="000000" w:themeColor="text1"/>
        </w:rPr>
        <w:t>)</w:t>
      </w:r>
      <w:r w:rsidR="007F58C7" w:rsidRPr="007F58C7">
        <w:rPr>
          <w:rFonts w:asciiTheme="minorHAnsi" w:hAnsiTheme="minorHAnsi" w:cstheme="minorHAnsi"/>
          <w:color w:val="000000" w:themeColor="text1"/>
        </w:rPr>
        <w:t>.</w:t>
      </w:r>
      <w:r w:rsidR="00900999">
        <w:rPr>
          <w:rFonts w:asciiTheme="minorHAnsi" w:hAnsiTheme="minorHAnsi" w:cstheme="minorHAnsi"/>
          <w:color w:val="000000" w:themeColor="text1"/>
        </w:rPr>
        <w:t xml:space="preserve"> </w:t>
      </w:r>
      <w:r w:rsidR="007F58C7" w:rsidRPr="007F58C7">
        <w:rPr>
          <w:rFonts w:asciiTheme="minorHAnsi" w:hAnsiTheme="minorHAnsi" w:cstheme="minorHAnsi"/>
          <w:color w:val="000000" w:themeColor="text1"/>
        </w:rPr>
        <w:t>Funds may not be used for: academic research or writing</w:t>
      </w:r>
      <w:r w:rsidR="007F58C7">
        <w:rPr>
          <w:rFonts w:asciiTheme="minorHAnsi" w:hAnsiTheme="minorHAnsi" w:cstheme="minorHAnsi"/>
          <w:color w:val="000000" w:themeColor="text1"/>
        </w:rPr>
        <w:t>,</w:t>
      </w:r>
      <w:r w:rsidR="007F58C7" w:rsidRPr="007F58C7">
        <w:rPr>
          <w:rFonts w:asciiTheme="minorHAnsi" w:hAnsiTheme="minorHAnsi" w:cstheme="minorHAnsi"/>
          <w:color w:val="000000" w:themeColor="text1"/>
        </w:rPr>
        <w:t xml:space="preserve"> capital campaigns</w:t>
      </w:r>
      <w:r w:rsidR="00660728">
        <w:rPr>
          <w:rFonts w:asciiTheme="minorHAnsi" w:hAnsiTheme="minorHAnsi" w:cstheme="minorHAnsi"/>
          <w:color w:val="000000" w:themeColor="text1"/>
        </w:rPr>
        <w:t xml:space="preserve">, </w:t>
      </w:r>
      <w:r w:rsidR="007F58C7" w:rsidRPr="007F58C7">
        <w:rPr>
          <w:rFonts w:asciiTheme="minorHAnsi" w:hAnsiTheme="minorHAnsi" w:cstheme="minorHAnsi"/>
          <w:color w:val="000000" w:themeColor="text1"/>
        </w:rPr>
        <w:t>capital improvements</w:t>
      </w:r>
      <w:r w:rsidR="007F58C7">
        <w:rPr>
          <w:rFonts w:asciiTheme="minorHAnsi" w:hAnsiTheme="minorHAnsi" w:cstheme="minorHAnsi"/>
          <w:color w:val="000000" w:themeColor="text1"/>
        </w:rPr>
        <w:t>,</w:t>
      </w:r>
      <w:r w:rsidR="007F58C7" w:rsidRPr="007F58C7">
        <w:rPr>
          <w:rFonts w:asciiTheme="minorHAnsi" w:hAnsiTheme="minorHAnsi" w:cstheme="minorHAnsi"/>
          <w:color w:val="000000" w:themeColor="text1"/>
        </w:rPr>
        <w:t xml:space="preserve"> office equipment</w:t>
      </w:r>
      <w:r w:rsidR="007F58C7">
        <w:rPr>
          <w:rFonts w:asciiTheme="minorHAnsi" w:hAnsiTheme="minorHAnsi" w:cstheme="minorHAnsi"/>
          <w:color w:val="000000" w:themeColor="text1"/>
        </w:rPr>
        <w:t>,</w:t>
      </w:r>
      <w:r w:rsidR="007F58C7" w:rsidRPr="007F58C7">
        <w:rPr>
          <w:rFonts w:asciiTheme="minorHAnsi" w:hAnsiTheme="minorHAnsi" w:cstheme="minorHAnsi"/>
          <w:color w:val="000000" w:themeColor="text1"/>
        </w:rPr>
        <w:t xml:space="preserve"> acquisition of land or conservation easements</w:t>
      </w:r>
      <w:r w:rsidR="007F58C7">
        <w:rPr>
          <w:rFonts w:asciiTheme="minorHAnsi" w:hAnsiTheme="minorHAnsi" w:cstheme="minorHAnsi"/>
          <w:color w:val="000000" w:themeColor="text1"/>
        </w:rPr>
        <w:t>, or</w:t>
      </w:r>
      <w:r w:rsidR="007F58C7" w:rsidRPr="007F58C7">
        <w:rPr>
          <w:rFonts w:asciiTheme="minorHAnsi" w:hAnsiTheme="minorHAnsi" w:cstheme="minorHAnsi"/>
          <w:color w:val="000000" w:themeColor="text1"/>
        </w:rPr>
        <w:t xml:space="preserve"> political lobbying.</w:t>
      </w:r>
    </w:p>
    <w:p w14:paraId="4CA310A4" w14:textId="468E546A" w:rsidR="00841839" w:rsidRPr="00841839" w:rsidRDefault="00841839" w:rsidP="00841839">
      <w:pPr>
        <w:rPr>
          <w:rFonts w:cstheme="minorHAnsi"/>
          <w:color w:val="000000" w:themeColor="text1"/>
        </w:rPr>
      </w:pPr>
    </w:p>
    <w:p w14:paraId="54715C5B" w14:textId="64C618CE" w:rsidR="00966181" w:rsidRPr="005B4E8A" w:rsidRDefault="00966181" w:rsidP="00966181">
      <w:pPr>
        <w:rPr>
          <w:b/>
          <w:color w:val="1F3864" w:themeColor="accent1" w:themeShade="80"/>
        </w:rPr>
      </w:pPr>
      <w:r w:rsidRPr="005B4E8A">
        <w:rPr>
          <w:b/>
          <w:color w:val="1F3864" w:themeColor="accent1" w:themeShade="80"/>
        </w:rPr>
        <w:t>How does the application process work?</w:t>
      </w:r>
    </w:p>
    <w:p w14:paraId="72EDB935" w14:textId="74504114" w:rsidR="001E06A8" w:rsidRPr="00A02E32" w:rsidRDefault="008803BC" w:rsidP="00C2460B">
      <w:pPr>
        <w:rPr>
          <w:b/>
        </w:rPr>
      </w:pPr>
      <w:r w:rsidRPr="008803BC">
        <w:t>The Catalyst Fund has a two-stage application process, with an open call for pre-proposals followed by invitation-only full proposals.</w:t>
      </w:r>
      <w:r w:rsidR="007F58C7">
        <w:t xml:space="preserve"> </w:t>
      </w:r>
      <w:r w:rsidR="00C2460B">
        <w:t>Applicants will submit pre-proposals</w:t>
      </w:r>
      <w:r w:rsidR="007F58C7">
        <w:t xml:space="preserve"> and </w:t>
      </w:r>
      <w:r w:rsidR="00C2460B">
        <w:t xml:space="preserve">full proposals through an </w:t>
      </w:r>
      <w:hyperlink r:id="rId10" w:history="1">
        <w:r w:rsidR="00C2460B" w:rsidRPr="00A37B85">
          <w:rPr>
            <w:rStyle w:val="Hyperlink"/>
          </w:rPr>
          <w:t>online application portal</w:t>
        </w:r>
      </w:hyperlink>
      <w:r w:rsidR="00C2460B">
        <w:t xml:space="preserve">. </w:t>
      </w:r>
      <w:r w:rsidR="001E06A8">
        <w:t>A</w:t>
      </w:r>
      <w:r w:rsidR="001E06A8" w:rsidRPr="008803BC">
        <w:t xml:space="preserve">pplicants that meet the priorities and requirements of </w:t>
      </w:r>
      <w:r w:rsidR="001E06A8">
        <w:t>the Indigenous-led Partnerships</w:t>
      </w:r>
      <w:r w:rsidR="001E06A8" w:rsidRPr="008803BC">
        <w:t xml:space="preserve"> portion of the Fund </w:t>
      </w:r>
      <w:r w:rsidR="001E06A8">
        <w:t>are</w:t>
      </w:r>
      <w:r w:rsidR="001E06A8" w:rsidRPr="008803BC">
        <w:t xml:space="preserve"> </w:t>
      </w:r>
      <w:r w:rsidR="001E06A8">
        <w:t>invited</w:t>
      </w:r>
      <w:r w:rsidR="001E06A8" w:rsidRPr="008803BC">
        <w:t xml:space="preserve"> to apply through a </w:t>
      </w:r>
      <w:r w:rsidR="001E06A8">
        <w:t>reserved</w:t>
      </w:r>
      <w:r w:rsidR="001E06A8" w:rsidRPr="008803BC">
        <w:t xml:space="preserve"> application process.</w:t>
      </w:r>
      <w:r w:rsidR="001E06A8">
        <w:t xml:space="preserve"> </w:t>
      </w:r>
      <w:r w:rsidRPr="008803BC">
        <w:t>All applicants should access the online application system and then select the appropriate process from the main dashboard</w:t>
      </w:r>
      <w:r>
        <w:t>.</w:t>
      </w:r>
      <w:r w:rsidR="007C673D">
        <w:t xml:space="preserve"> </w:t>
      </w:r>
      <w:r w:rsidR="00871F67">
        <w:t xml:space="preserve">Applicants who have difficulty navigating the online portal </w:t>
      </w:r>
      <w:r w:rsidR="001E06A8">
        <w:t xml:space="preserve">should </w:t>
      </w:r>
      <w:r w:rsidR="00871F67">
        <w:t xml:space="preserve">contact the </w:t>
      </w:r>
      <w:hyperlink r:id="rId11" w:history="1">
        <w:r w:rsidR="00871F67" w:rsidRPr="005B4E8A">
          <w:rPr>
            <w:rStyle w:val="Hyperlink"/>
          </w:rPr>
          <w:t>Catalyst Fund Manager</w:t>
        </w:r>
      </w:hyperlink>
      <w:r w:rsidR="00871F67">
        <w:t>.</w:t>
      </w:r>
      <w:r w:rsidR="001E06A8">
        <w:t xml:space="preserve"> </w:t>
      </w:r>
      <w:r w:rsidR="001E06A8" w:rsidRPr="002C7E61">
        <w:t xml:space="preserve">If preferred, the Indigenous-led Partnership pre-proposal can be </w:t>
      </w:r>
      <w:r w:rsidR="001E06A8" w:rsidRPr="002C7E61">
        <w:rPr>
          <w:color w:val="000000" w:themeColor="text1"/>
        </w:rPr>
        <w:t xml:space="preserve">completed as a </w:t>
      </w:r>
      <w:hyperlink r:id="rId12" w:history="1">
        <w:r w:rsidR="001E06A8" w:rsidRPr="00A37B85">
          <w:rPr>
            <w:rStyle w:val="Hyperlink"/>
          </w:rPr>
          <w:t>Word form</w:t>
        </w:r>
      </w:hyperlink>
      <w:r w:rsidR="001E06A8" w:rsidRPr="002C7E61">
        <w:rPr>
          <w:color w:val="000000" w:themeColor="text1"/>
        </w:rPr>
        <w:t xml:space="preserve"> </w:t>
      </w:r>
      <w:r w:rsidR="001E06A8" w:rsidRPr="002C7E61">
        <w:t xml:space="preserve">and submitted via email to </w:t>
      </w:r>
      <w:hyperlink r:id="rId13" w:history="1">
        <w:r w:rsidR="001E06A8" w:rsidRPr="002C7E61">
          <w:rPr>
            <w:rStyle w:val="Hyperlink"/>
          </w:rPr>
          <w:t>Jonathan Peterson</w:t>
        </w:r>
      </w:hyperlink>
      <w:r w:rsidR="001E06A8" w:rsidRPr="002C7E61">
        <w:t>.</w:t>
      </w:r>
    </w:p>
    <w:p w14:paraId="14777D9C" w14:textId="1B8A8B67" w:rsidR="001E06A8" w:rsidRDefault="001E06A8" w:rsidP="00C2460B"/>
    <w:p w14:paraId="62BF2B16" w14:textId="77777777" w:rsidR="001E06A8" w:rsidRDefault="001E06A8" w:rsidP="001E06A8">
      <w:pPr>
        <w:rPr>
          <w:b/>
          <w:color w:val="1F3864" w:themeColor="accent1" w:themeShade="80"/>
        </w:rPr>
      </w:pPr>
      <w:r>
        <w:rPr>
          <w:b/>
          <w:color w:val="1F3864" w:themeColor="accent1" w:themeShade="80"/>
        </w:rPr>
        <w:t xml:space="preserve">Do the character limits for application questions include spaces? </w:t>
      </w:r>
    </w:p>
    <w:p w14:paraId="1C5A8ACB" w14:textId="45C23391" w:rsidR="001E06A8" w:rsidRPr="00A02E32" w:rsidRDefault="001E06A8" w:rsidP="001E06A8">
      <w:r>
        <w:t>Yes, spaces count against the character limits for the narrative questions</w:t>
      </w:r>
      <w:r w:rsidR="00A37B85">
        <w:t xml:space="preserve"> in the pre-proposal form</w:t>
      </w:r>
      <w:r>
        <w:t>.</w:t>
      </w:r>
    </w:p>
    <w:p w14:paraId="0126500C" w14:textId="77777777" w:rsidR="00C2460B" w:rsidRDefault="00C2460B" w:rsidP="00C2460B"/>
    <w:p w14:paraId="0580E0D2" w14:textId="718D12F9" w:rsidR="005B4E8A" w:rsidRPr="005B4E8A" w:rsidRDefault="005B4E8A" w:rsidP="00966181">
      <w:pPr>
        <w:rPr>
          <w:b/>
          <w:color w:val="1F3864" w:themeColor="accent1" w:themeShade="80"/>
        </w:rPr>
      </w:pPr>
      <w:r w:rsidRPr="005B4E8A">
        <w:rPr>
          <w:b/>
          <w:color w:val="1F3864" w:themeColor="accent1" w:themeShade="80"/>
        </w:rPr>
        <w:t xml:space="preserve">When are the </w:t>
      </w:r>
      <w:r w:rsidR="00CE4AFE">
        <w:rPr>
          <w:b/>
          <w:color w:val="1F3864" w:themeColor="accent1" w:themeShade="80"/>
        </w:rPr>
        <w:t>p</w:t>
      </w:r>
      <w:r w:rsidRPr="005B4E8A">
        <w:rPr>
          <w:b/>
          <w:color w:val="1F3864" w:themeColor="accent1" w:themeShade="80"/>
        </w:rPr>
        <w:t>roposals due and when will I hear back?</w:t>
      </w:r>
    </w:p>
    <w:p w14:paraId="35D97F3D" w14:textId="67432E21" w:rsidR="00D61A8C" w:rsidRDefault="00D61A8C" w:rsidP="00966181">
      <w:r>
        <w:t>The timeline for the 20</w:t>
      </w:r>
      <w:r w:rsidR="008803BC">
        <w:t>20</w:t>
      </w:r>
      <w:r>
        <w:t xml:space="preserve"> grant cycle is as follows:</w:t>
      </w:r>
      <w:r w:rsidR="00C2460B">
        <w:t xml:space="preserve"> </w:t>
      </w:r>
    </w:p>
    <w:p w14:paraId="73F3230F" w14:textId="18C456C7" w:rsidR="00966181" w:rsidRDefault="00D61A8C" w:rsidP="00D61A8C">
      <w:pPr>
        <w:ind w:firstLine="720"/>
      </w:pPr>
      <w:r>
        <w:t>Catalyst Fund RFP released</w:t>
      </w:r>
      <w:r>
        <w:tab/>
      </w:r>
      <w:r>
        <w:tab/>
      </w:r>
      <w:r w:rsidR="008803BC">
        <w:t>Monday, February 3</w:t>
      </w:r>
      <w:r>
        <w:t xml:space="preserve"> </w:t>
      </w:r>
    </w:p>
    <w:p w14:paraId="58601217" w14:textId="42327EB3" w:rsidR="00D61A8C" w:rsidRDefault="00E11CAB" w:rsidP="00D61A8C">
      <w:pPr>
        <w:ind w:firstLine="720"/>
      </w:pPr>
      <w:r>
        <w:t>Pre-Proposal</w:t>
      </w:r>
      <w:r w:rsidR="00D61A8C">
        <w:t xml:space="preserve"> deadline</w:t>
      </w:r>
      <w:r w:rsidR="00D61A8C">
        <w:tab/>
      </w:r>
      <w:r w:rsidR="00D61A8C">
        <w:tab/>
      </w:r>
      <w:r>
        <w:tab/>
      </w:r>
      <w:r w:rsidR="008803BC">
        <w:t>Friday, March 13</w:t>
      </w:r>
    </w:p>
    <w:p w14:paraId="78A2DC43" w14:textId="26336694" w:rsidR="00D61A8C" w:rsidRDefault="00D61A8C" w:rsidP="00D61A8C">
      <w:pPr>
        <w:ind w:firstLine="720"/>
      </w:pPr>
      <w:r>
        <w:t>Invitations to submit full prop</w:t>
      </w:r>
      <w:r w:rsidR="007F58C7">
        <w:t>osals</w:t>
      </w:r>
      <w:r>
        <w:tab/>
      </w:r>
      <w:r w:rsidR="008803BC">
        <w:t>Friday, May 1</w:t>
      </w:r>
    </w:p>
    <w:p w14:paraId="1AE8E35D" w14:textId="3F0288AF" w:rsidR="00D61A8C" w:rsidRDefault="00D61A8C" w:rsidP="00D61A8C">
      <w:pPr>
        <w:ind w:firstLine="720"/>
      </w:pPr>
      <w:r>
        <w:t>Full proposal deadline</w:t>
      </w:r>
      <w:r>
        <w:tab/>
      </w:r>
      <w:r>
        <w:tab/>
      </w:r>
      <w:r>
        <w:tab/>
      </w:r>
      <w:r w:rsidR="008803BC">
        <w:t>Friday, May 29</w:t>
      </w:r>
    </w:p>
    <w:p w14:paraId="73672559" w14:textId="5F426F6C" w:rsidR="00D61A8C" w:rsidRDefault="00D61A8C" w:rsidP="00D61A8C">
      <w:pPr>
        <w:ind w:firstLine="720"/>
      </w:pPr>
      <w:r>
        <w:t>Announcement of Grants</w:t>
      </w:r>
      <w:r>
        <w:tab/>
      </w:r>
      <w:r>
        <w:tab/>
      </w:r>
      <w:r w:rsidR="008803BC">
        <w:t>On or before Tuesday, September 1</w:t>
      </w:r>
    </w:p>
    <w:p w14:paraId="5710BADF" w14:textId="77777777" w:rsidR="00DB39F1" w:rsidRDefault="00DB39F1" w:rsidP="008F0318">
      <w:pPr>
        <w:rPr>
          <w:b/>
        </w:rPr>
      </w:pPr>
    </w:p>
    <w:p w14:paraId="37DDDA73" w14:textId="1BCC0C3C" w:rsidR="00C2460B" w:rsidRPr="005B4E8A" w:rsidRDefault="00C2460B" w:rsidP="00C2460B">
      <w:pPr>
        <w:rPr>
          <w:color w:val="1F3864" w:themeColor="accent1" w:themeShade="80"/>
        </w:rPr>
      </w:pPr>
      <w:r w:rsidRPr="005B4E8A">
        <w:rPr>
          <w:b/>
          <w:color w:val="1F3864" w:themeColor="accent1" w:themeShade="80"/>
        </w:rPr>
        <w:t xml:space="preserve">What </w:t>
      </w:r>
      <w:r w:rsidR="00E11CAB" w:rsidRPr="005B4E8A">
        <w:rPr>
          <w:b/>
          <w:color w:val="1F3864" w:themeColor="accent1" w:themeShade="80"/>
        </w:rPr>
        <w:t>are</w:t>
      </w:r>
      <w:r w:rsidRPr="005B4E8A">
        <w:rPr>
          <w:b/>
          <w:color w:val="1F3864" w:themeColor="accent1" w:themeShade="80"/>
        </w:rPr>
        <w:t xml:space="preserve"> the </w:t>
      </w:r>
      <w:r w:rsidR="005B4E8A">
        <w:rPr>
          <w:b/>
          <w:color w:val="1F3864" w:themeColor="accent1" w:themeShade="80"/>
        </w:rPr>
        <w:t xml:space="preserve">proposal </w:t>
      </w:r>
      <w:r w:rsidRPr="005B4E8A">
        <w:rPr>
          <w:b/>
          <w:color w:val="1F3864" w:themeColor="accent1" w:themeShade="80"/>
        </w:rPr>
        <w:t>evaluation criteria?</w:t>
      </w:r>
    </w:p>
    <w:p w14:paraId="5F8FCE77" w14:textId="60CCD21E" w:rsidR="00E11CAB" w:rsidRDefault="00E11CAB" w:rsidP="00C2460B">
      <w:r>
        <w:t xml:space="preserve">The Evaluation Criteria are set out in Sections IV </w:t>
      </w:r>
      <w:hyperlink r:id="rId14" w:history="1">
        <w:r w:rsidR="008803BC" w:rsidRPr="00DF3DD0">
          <w:rPr>
            <w:rStyle w:val="Hyperlink"/>
          </w:rPr>
          <w:t>Catalyst Fund RFP</w:t>
        </w:r>
      </w:hyperlink>
      <w:r w:rsidR="00524C81">
        <w:t>.</w:t>
      </w:r>
    </w:p>
    <w:p w14:paraId="367B0ACA" w14:textId="77777777" w:rsidR="00C2460B" w:rsidRDefault="00C2460B" w:rsidP="008F0318">
      <w:pPr>
        <w:rPr>
          <w:b/>
        </w:rPr>
      </w:pPr>
    </w:p>
    <w:p w14:paraId="2959C798" w14:textId="77777777" w:rsidR="00DB39F1" w:rsidRPr="005B4E8A" w:rsidRDefault="00DB39F1" w:rsidP="008F0318">
      <w:pPr>
        <w:rPr>
          <w:b/>
          <w:color w:val="1F3864" w:themeColor="accent1" w:themeShade="80"/>
        </w:rPr>
      </w:pPr>
      <w:r w:rsidRPr="005B4E8A">
        <w:rPr>
          <w:b/>
          <w:color w:val="1F3864" w:themeColor="accent1" w:themeShade="80"/>
        </w:rPr>
        <w:t xml:space="preserve">How can I check on the status of my </w:t>
      </w:r>
      <w:r w:rsidR="00C2460B" w:rsidRPr="005B4E8A">
        <w:rPr>
          <w:b/>
          <w:color w:val="1F3864" w:themeColor="accent1" w:themeShade="80"/>
        </w:rPr>
        <w:t>application</w:t>
      </w:r>
      <w:r w:rsidRPr="005B4E8A">
        <w:rPr>
          <w:b/>
          <w:color w:val="1F3864" w:themeColor="accent1" w:themeShade="80"/>
        </w:rPr>
        <w:t>?</w:t>
      </w:r>
    </w:p>
    <w:p w14:paraId="744ACE62" w14:textId="7808514C" w:rsidR="00C2460B" w:rsidRDefault="00C2460B" w:rsidP="008F0318">
      <w:r>
        <w:t xml:space="preserve">All submissions to the Catalyst Fund will </w:t>
      </w:r>
      <w:r w:rsidR="00BB6651">
        <w:t>receive emailed acknowledgement</w:t>
      </w:r>
      <w:r w:rsidR="00C16999">
        <w:t>. I</w:t>
      </w:r>
      <w:r>
        <w:t xml:space="preserve">f you submit a pre-proposal form but do not receive email notification, please contact the </w:t>
      </w:r>
      <w:hyperlink r:id="rId15" w:history="1">
        <w:r w:rsidRPr="005B4E8A">
          <w:rPr>
            <w:rStyle w:val="Hyperlink"/>
          </w:rPr>
          <w:t>Catalyst Fund Manager</w:t>
        </w:r>
      </w:hyperlink>
      <w:r>
        <w:t xml:space="preserve"> to confirm successful submission. </w:t>
      </w:r>
      <w:r w:rsidR="00CD2C2F">
        <w:t xml:space="preserve">You can access your applicant profile on our online </w:t>
      </w:r>
      <w:r w:rsidR="004A7D67">
        <w:lastRenderedPageBreak/>
        <w:t>application</w:t>
      </w:r>
      <w:r w:rsidR="00CD2C2F">
        <w:t xml:space="preserve"> portal at any time to review the history and status of your submissions. </w:t>
      </w:r>
      <w:proofErr w:type="gramStart"/>
      <w:r w:rsidR="00BB6651">
        <w:t>However</w:t>
      </w:r>
      <w:proofErr w:type="gramEnd"/>
      <w:r w:rsidR="00BB6651">
        <w:t xml:space="preserve"> note that status updates will not be posted until the entire pre-proposal review process is completed, at which point all applicants will receive email notification of their status </w:t>
      </w:r>
      <w:r w:rsidR="007108C4">
        <w:t>(</w:t>
      </w:r>
      <w:r w:rsidR="008803BC">
        <w:t>on May 1</w:t>
      </w:r>
      <w:r w:rsidR="007108C4">
        <w:t>)</w:t>
      </w:r>
      <w:r>
        <w:t xml:space="preserve">. Applicants invited to submit </w:t>
      </w:r>
      <w:r w:rsidR="007A496D">
        <w:t>full</w:t>
      </w:r>
      <w:r>
        <w:t xml:space="preserve"> proposals will </w:t>
      </w:r>
      <w:r w:rsidR="007F58C7">
        <w:t xml:space="preserve">then </w:t>
      </w:r>
      <w:r>
        <w:t>receive access to the full proposal</w:t>
      </w:r>
      <w:r w:rsidR="00E11CAB">
        <w:t xml:space="preserve"> application</w:t>
      </w:r>
      <w:r w:rsidR="005B4E8A">
        <w:t xml:space="preserve"> process</w:t>
      </w:r>
      <w:r w:rsidR="00C16999">
        <w:t xml:space="preserve"> on the </w:t>
      </w:r>
      <w:r w:rsidR="00A37B85">
        <w:t>online application</w:t>
      </w:r>
      <w:r w:rsidR="00A37B85">
        <w:t xml:space="preserve"> </w:t>
      </w:r>
      <w:r w:rsidR="00C16999">
        <w:t>portal.</w:t>
      </w:r>
      <w:r>
        <w:t xml:space="preserve"> </w:t>
      </w:r>
    </w:p>
    <w:p w14:paraId="74DC8055" w14:textId="77777777" w:rsidR="00C2460B" w:rsidRDefault="00C2460B" w:rsidP="008F0318"/>
    <w:p w14:paraId="43F50E3D" w14:textId="77777777" w:rsidR="00605A81" w:rsidRPr="005B4E8A" w:rsidRDefault="00605A81" w:rsidP="00605A81">
      <w:pPr>
        <w:rPr>
          <w:b/>
          <w:color w:val="1F3864" w:themeColor="accent1" w:themeShade="80"/>
        </w:rPr>
      </w:pPr>
      <w:r w:rsidRPr="005B4E8A">
        <w:rPr>
          <w:b/>
          <w:color w:val="1F3864" w:themeColor="accent1" w:themeShade="80"/>
        </w:rPr>
        <w:t>Who manages the Fund?</w:t>
      </w:r>
    </w:p>
    <w:p w14:paraId="3D53B133" w14:textId="01CBAB04" w:rsidR="00A10D1F" w:rsidRDefault="00C2460B" w:rsidP="00A10D1F">
      <w:r>
        <w:t>The Catalyst Fund is a</w:t>
      </w:r>
      <w:r w:rsidR="00A37B85">
        <w:t xml:space="preserve"> program </w:t>
      </w:r>
      <w:r>
        <w:t>of the Network for Landscape Conservation</w:t>
      </w:r>
      <w:r w:rsidR="009E52EB">
        <w:t xml:space="preserve">. </w:t>
      </w:r>
      <w:r w:rsidR="00CC12D6">
        <w:t xml:space="preserve">The Network </w:t>
      </w:r>
      <w:r w:rsidR="009E52EB">
        <w:t xml:space="preserve">is governed by a 34-person Coordinating Committee that </w:t>
      </w:r>
      <w:r w:rsidR="009E52EB" w:rsidRPr="004733D1">
        <w:rPr>
          <w:noProof/>
        </w:rPr>
        <w:t>is comprised</w:t>
      </w:r>
      <w:r w:rsidR="009E52EB">
        <w:t xml:space="preserve"> of conservation leaders from the nonprofit, private, public, academic, tribal, and philanthropic sectors across North America who are </w:t>
      </w:r>
      <w:r w:rsidR="009E52EB">
        <w:rPr>
          <w:rFonts w:eastAsia="Times New Roman" w:cstheme="minorHAnsi"/>
        </w:rPr>
        <w:t xml:space="preserve">responsible for the strategic direction of the Network and its programs. </w:t>
      </w:r>
      <w:r w:rsidR="00CC12D6">
        <w:rPr>
          <w:rFonts w:eastAsia="Times New Roman" w:cstheme="minorHAnsi"/>
        </w:rPr>
        <w:t>The Network</w:t>
      </w:r>
      <w:r w:rsidR="00CC12D6" w:rsidRPr="00DB3618">
        <w:rPr>
          <w:rFonts w:eastAsia="Times New Roman" w:cstheme="minorHAnsi"/>
        </w:rPr>
        <w:t xml:space="preserve"> </w:t>
      </w:r>
      <w:r w:rsidR="009E52EB" w:rsidRPr="00DB3618">
        <w:rPr>
          <w:rFonts w:eastAsia="Times New Roman" w:cstheme="minorHAnsi"/>
        </w:rPr>
        <w:t xml:space="preserve">is </w:t>
      </w:r>
      <w:r w:rsidR="009E52EB">
        <w:rPr>
          <w:rFonts w:eastAsia="Times New Roman" w:cstheme="minorHAnsi"/>
        </w:rPr>
        <w:t xml:space="preserve">legally </w:t>
      </w:r>
      <w:r w:rsidR="009E52EB" w:rsidRPr="00DB3618">
        <w:rPr>
          <w:rFonts w:eastAsia="Times New Roman" w:cstheme="minorHAnsi"/>
        </w:rPr>
        <w:t xml:space="preserve">a fiscally sponsored project of </w:t>
      </w:r>
      <w:r w:rsidR="009E52EB">
        <w:rPr>
          <w:rFonts w:eastAsia="Times New Roman" w:cstheme="minorHAnsi"/>
        </w:rPr>
        <w:t>the Center of Large Landscape Conservation</w:t>
      </w:r>
      <w:r w:rsidR="00A10D1F">
        <w:rPr>
          <w:rFonts w:eastAsia="Times New Roman" w:cstheme="minorHAnsi"/>
        </w:rPr>
        <w:t xml:space="preserve"> (CLLC)</w:t>
      </w:r>
      <w:r w:rsidR="009E52EB">
        <w:rPr>
          <w:rFonts w:eastAsia="Times New Roman" w:cstheme="minorHAnsi"/>
        </w:rPr>
        <w:t xml:space="preserve">, which administers the Fund and </w:t>
      </w:r>
      <w:r w:rsidR="009E52EB" w:rsidRPr="00DB3618">
        <w:rPr>
          <w:rFonts w:eastAsia="Times New Roman" w:cstheme="minorHAnsi"/>
        </w:rPr>
        <w:t>makes final decisions on Catalyst Fund disbursement</w:t>
      </w:r>
      <w:r w:rsidR="00CD2C2F">
        <w:rPr>
          <w:rFonts w:eastAsia="Times New Roman" w:cstheme="minorHAnsi"/>
        </w:rPr>
        <w:t>s</w:t>
      </w:r>
      <w:r w:rsidR="009E52EB" w:rsidRPr="00DB3618">
        <w:rPr>
          <w:rFonts w:eastAsia="Times New Roman" w:cstheme="minorHAnsi"/>
        </w:rPr>
        <w:t xml:space="preserve">. </w:t>
      </w:r>
      <w:r w:rsidR="00A10D1F">
        <w:t xml:space="preserve">As such, grant agreements will be executed between grantees and CLLC. </w:t>
      </w:r>
    </w:p>
    <w:p w14:paraId="6C9C0B44" w14:textId="77777777" w:rsidR="00605A81" w:rsidRDefault="00605A81" w:rsidP="008F0318">
      <w:pPr>
        <w:rPr>
          <w:b/>
        </w:rPr>
      </w:pPr>
    </w:p>
    <w:p w14:paraId="39692D22" w14:textId="77777777" w:rsidR="00966181" w:rsidRPr="005B4E8A" w:rsidRDefault="00966181" w:rsidP="008F0318">
      <w:pPr>
        <w:rPr>
          <w:b/>
          <w:color w:val="1F3864" w:themeColor="accent1" w:themeShade="80"/>
        </w:rPr>
      </w:pPr>
      <w:r w:rsidRPr="005B4E8A">
        <w:rPr>
          <w:b/>
          <w:color w:val="1F3864" w:themeColor="accent1" w:themeShade="80"/>
        </w:rPr>
        <w:t>Who evaluates the grant proposals?</w:t>
      </w:r>
    </w:p>
    <w:p w14:paraId="29F688CE" w14:textId="124BCCDC" w:rsidR="00A10D1F" w:rsidRDefault="00CD2C2F" w:rsidP="00C2460B">
      <w:r>
        <w:t xml:space="preserve">A </w:t>
      </w:r>
      <w:r w:rsidR="00C2460B">
        <w:t xml:space="preserve"> grant review committee </w:t>
      </w:r>
      <w:r w:rsidR="00A10D1F">
        <w:t xml:space="preserve">composed of </w:t>
      </w:r>
      <w:r w:rsidR="00930F66">
        <w:t xml:space="preserve">collaborative </w:t>
      </w:r>
      <w:r w:rsidR="00A10D1F">
        <w:t xml:space="preserve">landscape </w:t>
      </w:r>
      <w:r w:rsidR="0082364A">
        <w:t>c</w:t>
      </w:r>
      <w:r w:rsidR="00A10D1F">
        <w:t xml:space="preserve">onservation experts from across </w:t>
      </w:r>
      <w:r w:rsidR="0082364A">
        <w:t>the country and representing multiple sectors and perspectives</w:t>
      </w:r>
      <w:r>
        <w:t xml:space="preserve"> has been assembled to  evaluate all proposals and make grant award </w:t>
      </w:r>
      <w:r w:rsidR="0064180F">
        <w:t>recommendations</w:t>
      </w:r>
      <w:r>
        <w:t>.</w:t>
      </w:r>
    </w:p>
    <w:p w14:paraId="67B9E3D1" w14:textId="77777777" w:rsidR="00605A81" w:rsidRDefault="00605A81" w:rsidP="008F0318"/>
    <w:p w14:paraId="6165A769" w14:textId="42F2D813" w:rsidR="00A01F4D" w:rsidRPr="005B4E8A" w:rsidRDefault="00A01F4D" w:rsidP="008F0318">
      <w:pPr>
        <w:rPr>
          <w:b/>
          <w:color w:val="1F3864" w:themeColor="accent1" w:themeShade="80"/>
        </w:rPr>
      </w:pPr>
      <w:r w:rsidRPr="00C16999">
        <w:rPr>
          <w:b/>
          <w:color w:val="1F3864" w:themeColor="accent1" w:themeShade="80"/>
        </w:rPr>
        <w:t>What additional</w:t>
      </w:r>
      <w:r w:rsidRPr="005B4E8A">
        <w:rPr>
          <w:b/>
          <w:color w:val="1F3864" w:themeColor="accent1" w:themeShade="80"/>
        </w:rPr>
        <w:t xml:space="preserve"> support </w:t>
      </w:r>
      <w:r w:rsidR="007108C4">
        <w:rPr>
          <w:b/>
          <w:color w:val="1F3864" w:themeColor="accent1" w:themeShade="80"/>
        </w:rPr>
        <w:t xml:space="preserve">and peer exchange </w:t>
      </w:r>
      <w:r w:rsidRPr="005B4E8A">
        <w:rPr>
          <w:b/>
          <w:color w:val="1F3864" w:themeColor="accent1" w:themeShade="80"/>
        </w:rPr>
        <w:t>is available to grantees?</w:t>
      </w:r>
    </w:p>
    <w:p w14:paraId="5115B1FC" w14:textId="5FC67AB8" w:rsidR="00C2460B" w:rsidRDefault="00C16999" w:rsidP="00C2460B">
      <w:pPr>
        <w:rPr>
          <w:rFonts w:cstheme="minorHAnsi"/>
        </w:rPr>
      </w:pPr>
      <w:r w:rsidRPr="00C16999">
        <w:rPr>
          <w:rFonts w:cstheme="minorHAnsi"/>
        </w:rPr>
        <w:t xml:space="preserve">The field of collaborative landscape conservation is growing rapidly, and the people involved have much to learn from each other. </w:t>
      </w:r>
      <w:r w:rsidR="008803BC" w:rsidRPr="008803BC">
        <w:rPr>
          <w:rFonts w:cstheme="minorHAnsi"/>
        </w:rPr>
        <w:t xml:space="preserve">Funded Partnerships will be invited to select one to </w:t>
      </w:r>
      <w:r w:rsidR="001E06A8" w:rsidRPr="008803BC">
        <w:rPr>
          <w:rFonts w:cstheme="minorHAnsi"/>
        </w:rPr>
        <w:t>two representatives</w:t>
      </w:r>
      <w:r w:rsidR="008803BC" w:rsidRPr="008803BC">
        <w:rPr>
          <w:rFonts w:cstheme="minorHAnsi"/>
        </w:rPr>
        <w:t xml:space="preserve"> to participate in a Peer Learning cohort that will last the length of the grant period. The program will consist of bi-monthly 60- to 90-minute calls or webinars as well as an annual in-person convening for peer exchange, training opportunities, and mutual inspiration (travel funding will be provided). Network staff and leadership will also be available to help with problem-solving, providing background resources, and/or connecting grantees to other practitioners wrestling with similar issues.</w:t>
      </w:r>
    </w:p>
    <w:p w14:paraId="7E83DC98" w14:textId="77777777" w:rsidR="00C16999" w:rsidRDefault="00C16999" w:rsidP="00C2460B">
      <w:pPr>
        <w:rPr>
          <w:rFonts w:cstheme="minorHAnsi"/>
        </w:rPr>
      </w:pPr>
    </w:p>
    <w:p w14:paraId="4859F600" w14:textId="77777777" w:rsidR="00C2460B" w:rsidRPr="005B4E8A" w:rsidRDefault="00C2460B" w:rsidP="00C2460B">
      <w:pPr>
        <w:rPr>
          <w:rFonts w:cstheme="minorHAnsi"/>
          <w:b/>
          <w:color w:val="1F3864" w:themeColor="accent1" w:themeShade="80"/>
        </w:rPr>
      </w:pPr>
      <w:r w:rsidRPr="005B4E8A">
        <w:rPr>
          <w:rFonts w:cstheme="minorHAnsi"/>
          <w:b/>
          <w:color w:val="1F3864" w:themeColor="accent1" w:themeShade="80"/>
        </w:rPr>
        <w:t>What are the reporting requirements for grantees?</w:t>
      </w:r>
    </w:p>
    <w:p w14:paraId="3E3F3597" w14:textId="4310BFA9" w:rsidR="00C2460B" w:rsidRPr="00C2460B" w:rsidRDefault="00C2460B" w:rsidP="00BE11EE">
      <w:pPr>
        <w:rPr>
          <w:rFonts w:cstheme="minorHAnsi"/>
        </w:rPr>
      </w:pPr>
      <w:r w:rsidRPr="00C2460B">
        <w:rPr>
          <w:rFonts w:cstheme="minorHAnsi"/>
        </w:rPr>
        <w:t xml:space="preserve">Grantees will be asked to provide a short, mid-grant written report as well as a final written report. Grantees will document how the Catalyst Fund grant </w:t>
      </w:r>
      <w:r w:rsidRPr="00C2460B">
        <w:rPr>
          <w:rFonts w:cstheme="minorHAnsi"/>
          <w:noProof/>
        </w:rPr>
        <w:t>was spent</w:t>
      </w:r>
      <w:r w:rsidRPr="00C2460B">
        <w:rPr>
          <w:rFonts w:cstheme="minorHAnsi"/>
        </w:rPr>
        <w:t xml:space="preserve"> and to evaluate its impact.</w:t>
      </w:r>
      <w:r>
        <w:rPr>
          <w:rFonts w:cstheme="minorHAnsi"/>
        </w:rPr>
        <w:t xml:space="preserve"> Additionally, </w:t>
      </w:r>
      <w:r w:rsidR="004A7D67">
        <w:rPr>
          <w:rFonts w:cstheme="minorHAnsi"/>
        </w:rPr>
        <w:t>t</w:t>
      </w:r>
      <w:r w:rsidR="004A7D67">
        <w:rPr>
          <w:rFonts w:cstheme="minorHAnsi"/>
        </w:rPr>
        <w:t>he Network will track progress of funded Partnerships for five years after the grant period through a short annual survey</w:t>
      </w:r>
      <w:r w:rsidRPr="00C2460B">
        <w:rPr>
          <w:rFonts w:cstheme="minorHAnsi"/>
        </w:rPr>
        <w:t xml:space="preserve">. </w:t>
      </w:r>
    </w:p>
    <w:p w14:paraId="112D0122" w14:textId="77777777" w:rsidR="00BE11EE" w:rsidRDefault="00BE11EE" w:rsidP="008F0318"/>
    <w:p w14:paraId="51D9B6F6" w14:textId="311BC3A3" w:rsidR="00966181" w:rsidRPr="005B4E8A" w:rsidRDefault="00966181" w:rsidP="008F0318">
      <w:pPr>
        <w:rPr>
          <w:b/>
          <w:color w:val="1F3864" w:themeColor="accent1" w:themeShade="80"/>
        </w:rPr>
      </w:pPr>
      <w:r w:rsidRPr="005B4E8A">
        <w:rPr>
          <w:b/>
          <w:color w:val="1F3864" w:themeColor="accent1" w:themeShade="80"/>
        </w:rPr>
        <w:t>What is the source of funding for the Landscape Conservation Catalyst Fund?</w:t>
      </w:r>
    </w:p>
    <w:p w14:paraId="284CE4B8" w14:textId="70B660CF" w:rsidR="00433E9B" w:rsidRPr="00433E9B" w:rsidRDefault="0064180F" w:rsidP="00433E9B">
      <w:r>
        <w:t>F</w:t>
      </w:r>
      <w:r w:rsidR="00433E9B">
        <w:t>unding for the Catalyst Fund has been made available through the generous</w:t>
      </w:r>
      <w:r w:rsidR="00433E9B" w:rsidRPr="00433E9B">
        <w:t xml:space="preserve"> support </w:t>
      </w:r>
      <w:r w:rsidR="00433E9B">
        <w:t>of</w:t>
      </w:r>
      <w:r w:rsidR="00433E9B" w:rsidRPr="00433E9B">
        <w:t xml:space="preserve"> the Doris Duke Charitable Foundation and the William and Flora Hewlett Foundation</w:t>
      </w:r>
      <w:r w:rsidR="00433E9B">
        <w:t>.</w:t>
      </w:r>
    </w:p>
    <w:p w14:paraId="28EF2928" w14:textId="77777777" w:rsidR="00966181" w:rsidRDefault="00966181" w:rsidP="008F0318"/>
    <w:p w14:paraId="7A0AB3DA" w14:textId="7BC51882" w:rsidR="00966181" w:rsidRPr="004E4116" w:rsidRDefault="00BE11EE" w:rsidP="008F0318">
      <w:pPr>
        <w:rPr>
          <w:b/>
        </w:rPr>
      </w:pPr>
      <w:r w:rsidRPr="005B4E8A">
        <w:rPr>
          <w:b/>
          <w:color w:val="1F3864" w:themeColor="accent1" w:themeShade="80"/>
        </w:rPr>
        <w:t>How do I find out more or talk to someone about the Fund</w:t>
      </w:r>
      <w:r w:rsidR="00C514D3" w:rsidRPr="005B4E8A">
        <w:rPr>
          <w:b/>
          <w:color w:val="1F3864" w:themeColor="accent1" w:themeShade="80"/>
        </w:rPr>
        <w:t>?</w:t>
      </w:r>
    </w:p>
    <w:p w14:paraId="3DF87248" w14:textId="4C51B0A0" w:rsidR="00260753" w:rsidRPr="00260753" w:rsidRDefault="00BE11EE" w:rsidP="008F0318">
      <w:r>
        <w:lastRenderedPageBreak/>
        <w:t xml:space="preserve">We encourage you to read the </w:t>
      </w:r>
      <w:hyperlink r:id="rId16" w:history="1">
        <w:r w:rsidR="00E712D5" w:rsidRPr="00DF3DD0">
          <w:rPr>
            <w:rStyle w:val="Hyperlink"/>
          </w:rPr>
          <w:t>Catalyst</w:t>
        </w:r>
        <w:r w:rsidR="008803BC" w:rsidRPr="00DF3DD0">
          <w:rPr>
            <w:rStyle w:val="Hyperlink"/>
          </w:rPr>
          <w:t xml:space="preserve"> Fund RFP</w:t>
        </w:r>
      </w:hyperlink>
      <w:r>
        <w:t xml:space="preserve"> carefully, </w:t>
      </w:r>
      <w:r w:rsidR="00D960D9">
        <w:t xml:space="preserve">and </w:t>
      </w:r>
      <w:r w:rsidR="008803BC">
        <w:t xml:space="preserve">to review the </w:t>
      </w:r>
      <w:hyperlink r:id="rId17" w:history="1">
        <w:r w:rsidR="008803BC" w:rsidRPr="00110C99">
          <w:rPr>
            <w:rStyle w:val="Hyperlink"/>
          </w:rPr>
          <w:t>Applicant Guidance Documen</w:t>
        </w:r>
      </w:hyperlink>
      <w:bookmarkStart w:id="0" w:name="_GoBack"/>
      <w:bookmarkEnd w:id="0"/>
      <w:r w:rsidR="00E712D5">
        <w:t>t</w:t>
      </w:r>
      <w:r w:rsidR="00D960D9">
        <w:t xml:space="preserve">. </w:t>
      </w:r>
      <w:r w:rsidR="008803BC">
        <w:t>Additionally, two webinars have been scheduled to provide an opportunity for interested applicants to have questions answer</w:t>
      </w:r>
      <w:r w:rsidR="00E712D5">
        <w:t>ed</w:t>
      </w:r>
      <w:r w:rsidR="008803BC">
        <w:t xml:space="preserve">; these are scheduled for </w:t>
      </w:r>
      <w:hyperlink r:id="rId18" w:history="1">
        <w:r w:rsidR="008803BC" w:rsidRPr="000909ED">
          <w:rPr>
            <w:rStyle w:val="Hyperlink"/>
          </w:rPr>
          <w:t>Monday, February 10</w:t>
        </w:r>
      </w:hyperlink>
      <w:r w:rsidR="008803BC">
        <w:t xml:space="preserve"> at 2pm ET and </w:t>
      </w:r>
      <w:hyperlink r:id="rId19" w:history="1">
        <w:r w:rsidR="008803BC" w:rsidRPr="000909ED">
          <w:rPr>
            <w:rStyle w:val="Hyperlink"/>
          </w:rPr>
          <w:t>Wednesday, February 19</w:t>
        </w:r>
      </w:hyperlink>
      <w:r w:rsidR="008803BC">
        <w:t xml:space="preserve"> at 2 pm ET. Recordings of these webinars will be added to the </w:t>
      </w:r>
      <w:hyperlink r:id="rId20" w:history="1">
        <w:r w:rsidR="008803BC" w:rsidRPr="001E06A8">
          <w:rPr>
            <w:rStyle w:val="Hyperlink"/>
          </w:rPr>
          <w:t>Catalyst Fund page</w:t>
        </w:r>
      </w:hyperlink>
      <w:r w:rsidR="008803BC">
        <w:t xml:space="preserve"> on the Network’s website</w:t>
      </w:r>
      <w:r w:rsidR="00D960D9">
        <w:t xml:space="preserve"> </w:t>
      </w:r>
      <w:r w:rsidR="00E712D5">
        <w:t>upon completion</w:t>
      </w:r>
      <w:r w:rsidR="00D960D9">
        <w:t xml:space="preserve">. </w:t>
      </w:r>
      <w:r w:rsidR="008803BC">
        <w:t xml:space="preserve">Finally, </w:t>
      </w:r>
      <w:r w:rsidR="00C514D3">
        <w:t>Catalyst Fund Manager</w:t>
      </w:r>
      <w:r w:rsidR="007108C4">
        <w:t xml:space="preserve"> </w:t>
      </w:r>
      <w:hyperlink r:id="rId21" w:history="1">
        <w:r w:rsidR="00C514D3" w:rsidRPr="00BE11EE">
          <w:rPr>
            <w:rStyle w:val="Hyperlink"/>
          </w:rPr>
          <w:t>Jonathan Peterson</w:t>
        </w:r>
      </w:hyperlink>
      <w:r w:rsidR="00C514D3">
        <w:t xml:space="preserve"> will be available for questions </w:t>
      </w:r>
      <w:r w:rsidR="00D960D9">
        <w:t xml:space="preserve">by email </w:t>
      </w:r>
      <w:r w:rsidR="00D960D9" w:rsidRPr="00D960D9">
        <w:rPr>
          <w:i/>
        </w:rPr>
        <w:t>after</w:t>
      </w:r>
      <w:r w:rsidR="00D960D9">
        <w:t xml:space="preserve"> </w:t>
      </w:r>
      <w:r w:rsidR="00BB3B70">
        <w:t xml:space="preserve">your </w:t>
      </w:r>
      <w:r w:rsidR="00D960D9">
        <w:t>careful review of the RFP</w:t>
      </w:r>
      <w:r w:rsidR="004A7D67">
        <w:t xml:space="preserve">, the </w:t>
      </w:r>
      <w:r w:rsidR="00CC12D6">
        <w:t>Applicant Guidance Document</w:t>
      </w:r>
      <w:r w:rsidR="004A7D67">
        <w:t>, and the webinars</w:t>
      </w:r>
      <w:r w:rsidR="00D960D9">
        <w:t xml:space="preserve">. Please indicate </w:t>
      </w:r>
      <w:r w:rsidR="00BB3B70">
        <w:t>“Catalyst Fund RFP Question” in the subject line of your email.</w:t>
      </w:r>
      <w:r w:rsidR="00D960D9">
        <w:t xml:space="preserve"> </w:t>
      </w:r>
      <w:r w:rsidR="00BB3B70">
        <w:t xml:space="preserve"> </w:t>
      </w:r>
    </w:p>
    <w:p w14:paraId="776CAB70" w14:textId="77777777" w:rsidR="00900999" w:rsidRDefault="00900999" w:rsidP="008F0318">
      <w:pPr>
        <w:rPr>
          <w:b/>
          <w:color w:val="1F3864" w:themeColor="accent1" w:themeShade="80"/>
        </w:rPr>
      </w:pPr>
    </w:p>
    <w:p w14:paraId="7D25B448" w14:textId="1FF0E422" w:rsidR="00433E9B" w:rsidRPr="004E4116" w:rsidRDefault="004E4116" w:rsidP="008F0318">
      <w:pPr>
        <w:rPr>
          <w:b/>
        </w:rPr>
      </w:pPr>
      <w:r w:rsidRPr="005B4E8A">
        <w:rPr>
          <w:b/>
          <w:color w:val="1F3864" w:themeColor="accent1" w:themeShade="80"/>
        </w:rPr>
        <w:t>What is the Network for Lan</w:t>
      </w:r>
      <w:r w:rsidR="00433E9B" w:rsidRPr="005B4E8A">
        <w:rPr>
          <w:b/>
          <w:color w:val="1F3864" w:themeColor="accent1" w:themeShade="80"/>
        </w:rPr>
        <w:t>d</w:t>
      </w:r>
      <w:r w:rsidRPr="005B4E8A">
        <w:rPr>
          <w:b/>
          <w:color w:val="1F3864" w:themeColor="accent1" w:themeShade="80"/>
        </w:rPr>
        <w:t>scape Cons</w:t>
      </w:r>
      <w:r w:rsidR="00433E9B" w:rsidRPr="005B4E8A">
        <w:rPr>
          <w:b/>
          <w:color w:val="1F3864" w:themeColor="accent1" w:themeShade="80"/>
        </w:rPr>
        <w:t>e</w:t>
      </w:r>
      <w:r w:rsidRPr="005B4E8A">
        <w:rPr>
          <w:b/>
          <w:color w:val="1F3864" w:themeColor="accent1" w:themeShade="80"/>
        </w:rPr>
        <w:t>r</w:t>
      </w:r>
      <w:r w:rsidR="00433E9B" w:rsidRPr="005B4E8A">
        <w:rPr>
          <w:b/>
          <w:color w:val="1F3864" w:themeColor="accent1" w:themeShade="80"/>
        </w:rPr>
        <w:t>vation</w:t>
      </w:r>
      <w:r w:rsidRPr="005B4E8A">
        <w:rPr>
          <w:b/>
          <w:color w:val="1F3864" w:themeColor="accent1" w:themeShade="80"/>
        </w:rPr>
        <w:t>?</w:t>
      </w:r>
    </w:p>
    <w:p w14:paraId="2A82290B" w14:textId="1DF7CCC1" w:rsidR="004E4116" w:rsidRDefault="004E4116" w:rsidP="008F0318">
      <w:r w:rsidRPr="004E4116">
        <w:t xml:space="preserve">Founded in 2011, the </w:t>
      </w:r>
      <w:hyperlink r:id="rId22" w:history="1">
        <w:r w:rsidRPr="00BE11EE">
          <w:rPr>
            <w:rStyle w:val="Hyperlink"/>
          </w:rPr>
          <w:t>Network for Landscape Conservation</w:t>
        </w:r>
      </w:hyperlink>
      <w:r w:rsidRPr="004E4116">
        <w:t xml:space="preserve"> (Network) connects people to ideas and innovations—and to each other—in order to build a community of practice for the rapidly growing field of landscape conservation. </w:t>
      </w:r>
      <w:r w:rsidR="00CC12D6">
        <w:t>The Network</w:t>
      </w:r>
      <w:r w:rsidR="00CC12D6" w:rsidRPr="004E4116">
        <w:t xml:space="preserve"> </w:t>
      </w:r>
      <w:r w:rsidRPr="004E4116">
        <w:t>works with partners across sectors, cultures, and geographies to develop effective tools and strategies and to advance best practices and policies to help people safeguard the landscapes that enable people and all of nature to thrive. Our broad-based net</w:t>
      </w:r>
      <w:r>
        <w:t>work today includes more than 1</w:t>
      </w:r>
      <w:r w:rsidR="00BE11EE">
        <w:t>5</w:t>
      </w:r>
      <w:r w:rsidRPr="004E4116">
        <w:t>0</w:t>
      </w:r>
      <w:r>
        <w:t xml:space="preserve"> organizational partners and 2,</w:t>
      </w:r>
      <w:r w:rsidR="00BE11EE">
        <w:t>5</w:t>
      </w:r>
      <w:r w:rsidRPr="004E4116">
        <w:t>00 practitioners, fulfilling a unique purpose as an umbrella network and hub of activity to advance the practice of collaborative, place-based conservation at the necessary landscape scale.</w:t>
      </w:r>
      <w:r>
        <w:t xml:space="preserve"> </w:t>
      </w:r>
      <w:r w:rsidR="00CC12D6">
        <w:t xml:space="preserve">The Network </w:t>
      </w:r>
      <w:r>
        <w:t>is governed by a 3</w:t>
      </w:r>
      <w:r w:rsidR="00BE11EE">
        <w:t>4</w:t>
      </w:r>
      <w:r w:rsidR="007C673D">
        <w:t>-per</w:t>
      </w:r>
      <w:r>
        <w:t>s</w:t>
      </w:r>
      <w:r w:rsidR="007C673D">
        <w:t>on</w:t>
      </w:r>
      <w:r>
        <w:t xml:space="preserve"> </w:t>
      </w:r>
      <w:hyperlink r:id="rId23" w:history="1">
        <w:r w:rsidRPr="00BE11EE">
          <w:rPr>
            <w:rStyle w:val="Hyperlink"/>
          </w:rPr>
          <w:t>Coordinating Committee</w:t>
        </w:r>
      </w:hyperlink>
      <w:r>
        <w:t xml:space="preserve"> that is comprised of leaders from the nonprofit, private, public, academic, tribal, and philanthropic sectors across North America. </w:t>
      </w:r>
      <w:r w:rsidR="00012E91">
        <w:t xml:space="preserve">The Network for Landscape Conservation is a fiscally sponsored project of the </w:t>
      </w:r>
      <w:hyperlink r:id="rId24" w:history="1">
        <w:r w:rsidR="00012E91" w:rsidRPr="00BE11EE">
          <w:rPr>
            <w:rStyle w:val="Hyperlink"/>
          </w:rPr>
          <w:t>Center for Large Landscape Conservation</w:t>
        </w:r>
      </w:hyperlink>
      <w:r w:rsidR="00012E91">
        <w:t>.</w:t>
      </w:r>
    </w:p>
    <w:p w14:paraId="22D6D90A" w14:textId="5EDC7C1A" w:rsidR="008F0318" w:rsidRDefault="00433E9B" w:rsidP="0082364A">
      <w:r>
        <w:br/>
      </w:r>
    </w:p>
    <w:p w14:paraId="27512B54" w14:textId="77777777" w:rsidR="00C2460B" w:rsidRDefault="00C2460B" w:rsidP="00C2460B"/>
    <w:p w14:paraId="6FF7EF0F" w14:textId="77777777" w:rsidR="00C90E61" w:rsidRDefault="00C90E61" w:rsidP="001931E3"/>
    <w:sectPr w:rsidR="00C90E61" w:rsidSect="00BE11EE">
      <w:footerReference w:type="default" r:id="rId25"/>
      <w:headerReference w:type="first" r:id="rId26"/>
      <w:pgSz w:w="12240" w:h="15840"/>
      <w:pgMar w:top="1440" w:right="1440" w:bottom="187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0848C" w14:textId="77777777" w:rsidR="004D3241" w:rsidRDefault="004D3241" w:rsidP="00DB1E6B">
      <w:r>
        <w:separator/>
      </w:r>
    </w:p>
  </w:endnote>
  <w:endnote w:type="continuationSeparator" w:id="0">
    <w:p w14:paraId="139A0F6F" w14:textId="77777777" w:rsidR="004D3241" w:rsidRDefault="004D3241" w:rsidP="00DB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1B90" w14:textId="77777777" w:rsidR="00012E91" w:rsidRDefault="00012E91">
    <w:pPr>
      <w:pStyle w:val="Footer"/>
      <w:rPr>
        <w:b/>
        <w:color w:val="0C487B"/>
      </w:rPr>
    </w:pPr>
    <w:r>
      <w:rPr>
        <w:b/>
        <w:noProof/>
      </w:rPr>
      <mc:AlternateContent>
        <mc:Choice Requires="wps">
          <w:drawing>
            <wp:anchor distT="0" distB="0" distL="114300" distR="114300" simplePos="0" relativeHeight="251661312" behindDoc="0" locked="0" layoutInCell="1" allowOverlap="1" wp14:anchorId="349120B7" wp14:editId="3EA0E2CC">
              <wp:simplePos x="0" y="0"/>
              <wp:positionH relativeFrom="column">
                <wp:posOffset>-38100</wp:posOffset>
              </wp:positionH>
              <wp:positionV relativeFrom="paragraph">
                <wp:posOffset>134620</wp:posOffset>
              </wp:positionV>
              <wp:extent cx="6096000" cy="1270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096000" cy="12700"/>
                      </a:xfrm>
                      <a:prstGeom prst="line">
                        <a:avLst/>
                      </a:prstGeom>
                      <a:ln>
                        <a:solidFill>
                          <a:srgbClr val="0C487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A8C6821"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6pt" to="47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" strokecolor="#0c487b" strokeweight=".5pt">
              <v:stroke joinstyle="miter"/>
            </v:line>
          </w:pict>
        </mc:Fallback>
      </mc:AlternateContent>
    </w:r>
  </w:p>
  <w:p w14:paraId="233E20E8" w14:textId="77777777" w:rsidR="00012E91" w:rsidRDefault="00012E91">
    <w:pPr>
      <w:pStyle w:val="Footer"/>
      <w:rPr>
        <w:b/>
        <w:color w:val="0C487B"/>
      </w:rPr>
    </w:pPr>
    <w:r w:rsidRPr="00012E91">
      <w:rPr>
        <w:b/>
        <w:noProof/>
        <w:color w:val="0C487B"/>
        <w:sz w:val="28"/>
        <w:szCs w:val="28"/>
      </w:rPr>
      <w:drawing>
        <wp:anchor distT="0" distB="0" distL="114300" distR="114300" simplePos="0" relativeHeight="251660288" behindDoc="0" locked="0" layoutInCell="1" allowOverlap="1" wp14:anchorId="3D298F8A" wp14:editId="7E747C64">
          <wp:simplePos x="0" y="0"/>
          <wp:positionH relativeFrom="column">
            <wp:posOffset>3708400</wp:posOffset>
          </wp:positionH>
          <wp:positionV relativeFrom="paragraph">
            <wp:posOffset>133985</wp:posOffset>
          </wp:positionV>
          <wp:extent cx="2286000" cy="5022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LC_logo.png"/>
                  <pic:cNvPicPr/>
                </pic:nvPicPr>
                <pic:blipFill>
                  <a:blip r:embed="rId1">
                    <a:extLst>
                      <a:ext uri="{28A0092B-C50C-407E-A947-70E740481C1C}">
                        <a14:useLocalDpi xmlns:a14="http://schemas.microsoft.com/office/drawing/2010/main" val="0"/>
                      </a:ext>
                    </a:extLst>
                  </a:blip>
                  <a:stretch>
                    <a:fillRect/>
                  </a:stretch>
                </pic:blipFill>
                <pic:spPr>
                  <a:xfrm>
                    <a:off x="0" y="0"/>
                    <a:ext cx="2286000" cy="502285"/>
                  </a:xfrm>
                  <a:prstGeom prst="rect">
                    <a:avLst/>
                  </a:prstGeom>
                </pic:spPr>
              </pic:pic>
            </a:graphicData>
          </a:graphic>
          <wp14:sizeRelH relativeFrom="page">
            <wp14:pctWidth>0</wp14:pctWidth>
          </wp14:sizeRelH>
          <wp14:sizeRelV relativeFrom="page">
            <wp14:pctHeight>0</wp14:pctHeight>
          </wp14:sizeRelV>
        </wp:anchor>
      </w:drawing>
    </w:r>
  </w:p>
  <w:p w14:paraId="21812399" w14:textId="77777777" w:rsidR="00DB1E6B" w:rsidRPr="00012E91" w:rsidRDefault="00DB1E6B">
    <w:pPr>
      <w:pStyle w:val="Footer"/>
      <w:rPr>
        <w:b/>
        <w:color w:val="0C487B"/>
        <w:sz w:val="28"/>
        <w:szCs w:val="28"/>
      </w:rPr>
    </w:pPr>
    <w:r w:rsidRPr="00012E91">
      <w:rPr>
        <w:b/>
        <w:color w:val="0C487B"/>
        <w:sz w:val="28"/>
        <w:szCs w:val="28"/>
      </w:rPr>
      <w:t>The Landscape Conservation Catalyst Fund</w:t>
    </w:r>
    <w:r w:rsidR="00012E91" w:rsidRPr="00012E91">
      <w:rPr>
        <w:b/>
        <w:color w:val="0C487B"/>
        <w:sz w:val="28"/>
        <w:szCs w:val="28"/>
      </w:rPr>
      <w:t xml:space="preserve"> </w:t>
    </w:r>
  </w:p>
  <w:p w14:paraId="723F6AB6" w14:textId="77777777" w:rsidR="00012E91" w:rsidRDefault="00012E91">
    <w:pPr>
      <w:pStyle w:val="Footer"/>
      <w:rPr>
        <w:i/>
        <w:sz w:val="20"/>
        <w:szCs w:val="20"/>
      </w:rPr>
    </w:pPr>
    <w:r>
      <w:rPr>
        <w:i/>
        <w:sz w:val="20"/>
        <w:szCs w:val="20"/>
      </w:rPr>
      <w:t>For more information, contact Emily Bateson, Network Director at</w:t>
    </w:r>
  </w:p>
  <w:p w14:paraId="05EDC8EC" w14:textId="77777777" w:rsidR="00012E91" w:rsidRPr="00012E91" w:rsidRDefault="00012E91">
    <w:pPr>
      <w:pStyle w:val="Footer"/>
      <w:rPr>
        <w:i/>
        <w:sz w:val="20"/>
        <w:szCs w:val="20"/>
      </w:rPr>
    </w:pPr>
    <w:r>
      <w:rPr>
        <w:i/>
        <w:noProof/>
        <w:sz w:val="20"/>
        <w:szCs w:val="20"/>
      </w:rPr>
      <mc:AlternateContent>
        <mc:Choice Requires="wps">
          <w:drawing>
            <wp:anchor distT="0" distB="0" distL="114300" distR="114300" simplePos="0" relativeHeight="251662336" behindDoc="0" locked="0" layoutInCell="1" allowOverlap="1" wp14:anchorId="55D511AC" wp14:editId="6A13CB5F">
              <wp:simplePos x="0" y="0"/>
              <wp:positionH relativeFrom="column">
                <wp:posOffset>3619500</wp:posOffset>
              </wp:positionH>
              <wp:positionV relativeFrom="paragraph">
                <wp:posOffset>81280</wp:posOffset>
              </wp:positionV>
              <wp:extent cx="2667000" cy="355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67000" cy="355600"/>
                      </a:xfrm>
                      <a:prstGeom prst="rect">
                        <a:avLst/>
                      </a:prstGeom>
                      <a:solidFill>
                        <a:schemeClr val="lt1"/>
                      </a:solidFill>
                      <a:ln w="6350">
                        <a:noFill/>
                      </a:ln>
                    </wps:spPr>
                    <wps:txbx>
                      <w:txbxContent>
                        <w:p w14:paraId="146DFE31" w14:textId="77777777" w:rsidR="00012E91" w:rsidRPr="00012E91" w:rsidRDefault="00012E91">
                          <w:pPr>
                            <w:rPr>
                              <w:b/>
                              <w:color w:val="0C487B"/>
                              <w:sz w:val="28"/>
                              <w:szCs w:val="28"/>
                            </w:rPr>
                          </w:pPr>
                          <w:r w:rsidRPr="00012E91">
                            <w:rPr>
                              <w:b/>
                              <w:color w:val="0C487B"/>
                              <w:sz w:val="28"/>
                              <w:szCs w:val="28"/>
                            </w:rPr>
                            <w:t>www.landscapeconservation.org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511AC" id="_x0000_t202" coordsize="21600,21600" o:spt="202" path="m,l,21600r21600,l21600,xe">
              <v:stroke joinstyle="miter"/>
              <v:path gradientshapeok="t" o:connecttype="rect"/>
            </v:shapetype>
            <v:shape id="Text Box 6" o:spid="_x0000_s1026" type="#_x0000_t202" style="position:absolute;margin-left:285pt;margin-top:6.4pt;width:210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" fillcolor="white [3201]" stroked="f" strokeweight=".5pt">
              <v:textbox>
                <w:txbxContent>
                  <w:p w14:paraId="146DFE31" w14:textId="77777777" w:rsidR="00012E91" w:rsidRPr="00012E91" w:rsidRDefault="00012E91">
                    <w:pPr>
                      <w:rPr>
                        <w:b/>
                        <w:color w:val="0C487B"/>
                        <w:sz w:val="28"/>
                        <w:szCs w:val="28"/>
                      </w:rPr>
                    </w:pPr>
                    <w:r w:rsidRPr="00012E91">
                      <w:rPr>
                        <w:b/>
                        <w:color w:val="0C487B"/>
                        <w:sz w:val="28"/>
                        <w:szCs w:val="28"/>
                      </w:rPr>
                      <w:t>www.landscapeconservation.org</w:t>
                    </w:r>
                  </w:p>
                </w:txbxContent>
              </v:textbox>
            </v:shape>
          </w:pict>
        </mc:Fallback>
      </mc:AlternateContent>
    </w:r>
    <w:hyperlink r:id="rId2" w:history="1">
      <w:r w:rsidRPr="00794169">
        <w:rPr>
          <w:rStyle w:val="Hyperlink"/>
          <w:i/>
          <w:sz w:val="20"/>
          <w:szCs w:val="20"/>
        </w:rPr>
        <w:t>Emily@landscapeconservation.org</w:t>
      </w:r>
    </w:hyperlink>
    <w:r>
      <w:rPr>
        <w:i/>
        <w:sz w:val="20"/>
        <w:szCs w:val="20"/>
      </w:rPr>
      <w:t xml:space="preserve"> or Jonathan Peterson, Catalyst Fund Manager, at </w:t>
    </w:r>
    <w:hyperlink r:id="rId3" w:history="1">
      <w:r w:rsidR="008B29E9" w:rsidRPr="00794169">
        <w:rPr>
          <w:rStyle w:val="Hyperlink"/>
          <w:i/>
          <w:sz w:val="20"/>
          <w:szCs w:val="20"/>
        </w:rPr>
        <w:t>Jonathan@landscapeconservation.org</w:t>
      </w:r>
    </w:hyperlink>
    <w:r w:rsidR="008B29E9">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3528C" w14:textId="77777777" w:rsidR="004D3241" w:rsidRDefault="004D3241" w:rsidP="00DB1E6B">
      <w:r>
        <w:separator/>
      </w:r>
    </w:p>
  </w:footnote>
  <w:footnote w:type="continuationSeparator" w:id="0">
    <w:p w14:paraId="3BD02491" w14:textId="77777777" w:rsidR="004D3241" w:rsidRDefault="004D3241" w:rsidP="00DB1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0A482" w14:textId="53574337" w:rsidR="00BE11EE" w:rsidRDefault="00BE11EE" w:rsidP="00BE11EE">
    <w:pPr>
      <w:pStyle w:val="Header"/>
      <w:jc w:val="center"/>
    </w:pPr>
    <w:r>
      <w:rPr>
        <w:noProof/>
      </w:rPr>
      <w:drawing>
        <wp:inline distT="0" distB="0" distL="0" distR="0" wp14:anchorId="55BA7304" wp14:editId="0D3AA2BF">
          <wp:extent cx="2743200" cy="71921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C_with_tagline.png"/>
                  <pic:cNvPicPr/>
                </pic:nvPicPr>
                <pic:blipFill>
                  <a:blip r:embed="rId1">
                    <a:extLst>
                      <a:ext uri="{28A0092B-C50C-407E-A947-70E740481C1C}">
                        <a14:useLocalDpi xmlns:a14="http://schemas.microsoft.com/office/drawing/2010/main" val="0"/>
                      </a:ext>
                    </a:extLst>
                  </a:blip>
                  <a:stretch>
                    <a:fillRect/>
                  </a:stretch>
                </pic:blipFill>
                <pic:spPr>
                  <a:xfrm>
                    <a:off x="0" y="0"/>
                    <a:ext cx="2743200" cy="7192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D16"/>
    <w:multiLevelType w:val="hybridMultilevel"/>
    <w:tmpl w:val="F9F02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7732C"/>
    <w:multiLevelType w:val="hybridMultilevel"/>
    <w:tmpl w:val="AABA46A4"/>
    <w:lvl w:ilvl="0" w:tplc="A0429B20">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9D6930"/>
    <w:multiLevelType w:val="hybridMultilevel"/>
    <w:tmpl w:val="5ACCC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91646"/>
    <w:multiLevelType w:val="hybridMultilevel"/>
    <w:tmpl w:val="E946CA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CC4AAE"/>
    <w:multiLevelType w:val="hybridMultilevel"/>
    <w:tmpl w:val="54A4A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15906"/>
    <w:multiLevelType w:val="hybridMultilevel"/>
    <w:tmpl w:val="16BC7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22670"/>
    <w:multiLevelType w:val="hybridMultilevel"/>
    <w:tmpl w:val="56F2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34DC7"/>
    <w:multiLevelType w:val="hybridMultilevel"/>
    <w:tmpl w:val="40EC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F01B6"/>
    <w:multiLevelType w:val="hybridMultilevel"/>
    <w:tmpl w:val="B4AA83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145F6"/>
    <w:multiLevelType w:val="hybridMultilevel"/>
    <w:tmpl w:val="717E4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378A5"/>
    <w:multiLevelType w:val="hybridMultilevel"/>
    <w:tmpl w:val="78D4CFFC"/>
    <w:lvl w:ilvl="0" w:tplc="7494AAE4">
      <w:start w:val="1"/>
      <w:numFmt w:val="decimal"/>
      <w:lvlText w:val="%1."/>
      <w:lvlJc w:val="left"/>
      <w:pPr>
        <w:ind w:left="1080" w:hanging="360"/>
      </w:pPr>
      <w:rPr>
        <w:b/>
        <w:color w:val="1F3864"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771DC"/>
    <w:multiLevelType w:val="hybridMultilevel"/>
    <w:tmpl w:val="ACA487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343E6"/>
    <w:multiLevelType w:val="hybridMultilevel"/>
    <w:tmpl w:val="B8925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652CF"/>
    <w:multiLevelType w:val="multilevel"/>
    <w:tmpl w:val="A094D786"/>
    <w:lvl w:ilvl="0">
      <w:start w:val="1"/>
      <w:numFmt w:val="decimal"/>
      <w:lvlText w:val="%1."/>
      <w:lvlJc w:val="left"/>
      <w:pPr>
        <w:ind w:left="1080" w:hanging="360"/>
      </w:pPr>
      <w:rPr>
        <w:color w:val="1F3864" w:themeColor="accent1" w:themeShade="8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60F707D"/>
    <w:multiLevelType w:val="hybridMultilevel"/>
    <w:tmpl w:val="5EF8DC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A599B"/>
    <w:multiLevelType w:val="hybridMultilevel"/>
    <w:tmpl w:val="C588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B3A64"/>
    <w:multiLevelType w:val="hybridMultilevel"/>
    <w:tmpl w:val="A260C2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C19DC"/>
    <w:multiLevelType w:val="hybridMultilevel"/>
    <w:tmpl w:val="4B08FBD0"/>
    <w:lvl w:ilvl="0" w:tplc="D8605A04">
      <w:start w:val="1"/>
      <w:numFmt w:val="decimal"/>
      <w:lvlText w:val="%1."/>
      <w:lvlJc w:val="left"/>
      <w:pPr>
        <w:ind w:left="1080" w:hanging="360"/>
      </w:pPr>
      <w:rPr>
        <w:color w:val="1F3864"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8F4D92"/>
    <w:multiLevelType w:val="hybridMultilevel"/>
    <w:tmpl w:val="35C66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6"/>
  </w:num>
  <w:num w:numId="4">
    <w:abstractNumId w:val="9"/>
  </w:num>
  <w:num w:numId="5">
    <w:abstractNumId w:val="14"/>
  </w:num>
  <w:num w:numId="6">
    <w:abstractNumId w:val="5"/>
  </w:num>
  <w:num w:numId="7">
    <w:abstractNumId w:val="0"/>
  </w:num>
  <w:num w:numId="8">
    <w:abstractNumId w:val="12"/>
  </w:num>
  <w:num w:numId="9">
    <w:abstractNumId w:val="3"/>
  </w:num>
  <w:num w:numId="10">
    <w:abstractNumId w:val="1"/>
  </w:num>
  <w:num w:numId="11">
    <w:abstractNumId w:val="2"/>
  </w:num>
  <w:num w:numId="12">
    <w:abstractNumId w:val="17"/>
  </w:num>
  <w:num w:numId="13">
    <w:abstractNumId w:val="15"/>
  </w:num>
  <w:num w:numId="14">
    <w:abstractNumId w:val="18"/>
  </w:num>
  <w:num w:numId="15">
    <w:abstractNumId w:val="4"/>
  </w:num>
  <w:num w:numId="16">
    <w:abstractNumId w:val="7"/>
  </w:num>
  <w:num w:numId="17">
    <w:abstractNumId w:val="13"/>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E6B"/>
    <w:rsid w:val="00012E91"/>
    <w:rsid w:val="00031D28"/>
    <w:rsid w:val="00054EC6"/>
    <w:rsid w:val="000909ED"/>
    <w:rsid w:val="000B49B3"/>
    <w:rsid w:val="000F6821"/>
    <w:rsid w:val="00106390"/>
    <w:rsid w:val="00110C99"/>
    <w:rsid w:val="00116255"/>
    <w:rsid w:val="00123162"/>
    <w:rsid w:val="001817F2"/>
    <w:rsid w:val="00182F78"/>
    <w:rsid w:val="001931E3"/>
    <w:rsid w:val="001D0622"/>
    <w:rsid w:val="001D715D"/>
    <w:rsid w:val="001E06A8"/>
    <w:rsid w:val="001F2225"/>
    <w:rsid w:val="002328F4"/>
    <w:rsid w:val="0023660F"/>
    <w:rsid w:val="00237D8D"/>
    <w:rsid w:val="00256648"/>
    <w:rsid w:val="00260753"/>
    <w:rsid w:val="00273B41"/>
    <w:rsid w:val="002A2182"/>
    <w:rsid w:val="002A71C5"/>
    <w:rsid w:val="002F5DE4"/>
    <w:rsid w:val="00301A9D"/>
    <w:rsid w:val="00332CC4"/>
    <w:rsid w:val="00395651"/>
    <w:rsid w:val="003D02F3"/>
    <w:rsid w:val="003F4D3D"/>
    <w:rsid w:val="00404A93"/>
    <w:rsid w:val="00421915"/>
    <w:rsid w:val="00433E9B"/>
    <w:rsid w:val="00437F71"/>
    <w:rsid w:val="004A54AA"/>
    <w:rsid w:val="004A7D67"/>
    <w:rsid w:val="004D3241"/>
    <w:rsid w:val="004D55B0"/>
    <w:rsid w:val="004E4116"/>
    <w:rsid w:val="004F63E0"/>
    <w:rsid w:val="005235AC"/>
    <w:rsid w:val="00524C81"/>
    <w:rsid w:val="00560F1E"/>
    <w:rsid w:val="0059196D"/>
    <w:rsid w:val="005B4E8A"/>
    <w:rsid w:val="005C2E85"/>
    <w:rsid w:val="005F62C3"/>
    <w:rsid w:val="00605A81"/>
    <w:rsid w:val="00632EF9"/>
    <w:rsid w:val="0064180F"/>
    <w:rsid w:val="00660728"/>
    <w:rsid w:val="006753DF"/>
    <w:rsid w:val="006B64DE"/>
    <w:rsid w:val="006B6BD2"/>
    <w:rsid w:val="006C44D9"/>
    <w:rsid w:val="007108C4"/>
    <w:rsid w:val="00757FB1"/>
    <w:rsid w:val="00775B2D"/>
    <w:rsid w:val="007A496D"/>
    <w:rsid w:val="007C66F7"/>
    <w:rsid w:val="007C673D"/>
    <w:rsid w:val="007D79D8"/>
    <w:rsid w:val="007F58C7"/>
    <w:rsid w:val="00801F79"/>
    <w:rsid w:val="0082364A"/>
    <w:rsid w:val="00841839"/>
    <w:rsid w:val="00871F67"/>
    <w:rsid w:val="00876445"/>
    <w:rsid w:val="008803BC"/>
    <w:rsid w:val="008B29E9"/>
    <w:rsid w:val="008B5D2B"/>
    <w:rsid w:val="008D247A"/>
    <w:rsid w:val="008E68B7"/>
    <w:rsid w:val="008F0318"/>
    <w:rsid w:val="00900999"/>
    <w:rsid w:val="00930F66"/>
    <w:rsid w:val="009427E4"/>
    <w:rsid w:val="00945A88"/>
    <w:rsid w:val="00966181"/>
    <w:rsid w:val="00991C43"/>
    <w:rsid w:val="00992618"/>
    <w:rsid w:val="009934BC"/>
    <w:rsid w:val="009A6F52"/>
    <w:rsid w:val="009E52EB"/>
    <w:rsid w:val="00A01F4D"/>
    <w:rsid w:val="00A02E32"/>
    <w:rsid w:val="00A10D1F"/>
    <w:rsid w:val="00A36A65"/>
    <w:rsid w:val="00A37B85"/>
    <w:rsid w:val="00A40EAF"/>
    <w:rsid w:val="00A924A8"/>
    <w:rsid w:val="00AB09E1"/>
    <w:rsid w:val="00AC39A3"/>
    <w:rsid w:val="00AC5B08"/>
    <w:rsid w:val="00AE220F"/>
    <w:rsid w:val="00AF5D45"/>
    <w:rsid w:val="00B004FB"/>
    <w:rsid w:val="00B0586A"/>
    <w:rsid w:val="00B617B5"/>
    <w:rsid w:val="00B751A0"/>
    <w:rsid w:val="00BB3B70"/>
    <w:rsid w:val="00BB6651"/>
    <w:rsid w:val="00BE0CBE"/>
    <w:rsid w:val="00BE11EE"/>
    <w:rsid w:val="00BE239D"/>
    <w:rsid w:val="00BF4B44"/>
    <w:rsid w:val="00C13A42"/>
    <w:rsid w:val="00C16999"/>
    <w:rsid w:val="00C2460B"/>
    <w:rsid w:val="00C514D3"/>
    <w:rsid w:val="00C60CEA"/>
    <w:rsid w:val="00C822F4"/>
    <w:rsid w:val="00C85A96"/>
    <w:rsid w:val="00C90E61"/>
    <w:rsid w:val="00C93871"/>
    <w:rsid w:val="00CC0D2A"/>
    <w:rsid w:val="00CC12D6"/>
    <w:rsid w:val="00CD2C2F"/>
    <w:rsid w:val="00CE4AFE"/>
    <w:rsid w:val="00D175D4"/>
    <w:rsid w:val="00D61A8C"/>
    <w:rsid w:val="00D90466"/>
    <w:rsid w:val="00D960D9"/>
    <w:rsid w:val="00DB1E6B"/>
    <w:rsid w:val="00DB39F1"/>
    <w:rsid w:val="00DF3DD0"/>
    <w:rsid w:val="00E11CAB"/>
    <w:rsid w:val="00E27D8F"/>
    <w:rsid w:val="00E500F7"/>
    <w:rsid w:val="00E546A9"/>
    <w:rsid w:val="00E712D5"/>
    <w:rsid w:val="00E860CD"/>
    <w:rsid w:val="00E87B98"/>
    <w:rsid w:val="00EE071E"/>
    <w:rsid w:val="00EE578D"/>
    <w:rsid w:val="00FA2884"/>
    <w:rsid w:val="00FE2D0A"/>
    <w:rsid w:val="00FF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6D9A8"/>
  <w14:defaultImageDpi w14:val="32767"/>
  <w15:chartTrackingRefBased/>
  <w15:docId w15:val="{98BC56D3-4F39-F84D-9B26-724F14F4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E6B"/>
    <w:pPr>
      <w:tabs>
        <w:tab w:val="center" w:pos="4680"/>
        <w:tab w:val="right" w:pos="9360"/>
      </w:tabs>
    </w:pPr>
  </w:style>
  <w:style w:type="character" w:customStyle="1" w:styleId="HeaderChar">
    <w:name w:val="Header Char"/>
    <w:basedOn w:val="DefaultParagraphFont"/>
    <w:link w:val="Header"/>
    <w:uiPriority w:val="99"/>
    <w:rsid w:val="00DB1E6B"/>
  </w:style>
  <w:style w:type="paragraph" w:styleId="Footer">
    <w:name w:val="footer"/>
    <w:basedOn w:val="Normal"/>
    <w:link w:val="FooterChar"/>
    <w:uiPriority w:val="99"/>
    <w:unhideWhenUsed/>
    <w:rsid w:val="00DB1E6B"/>
    <w:pPr>
      <w:tabs>
        <w:tab w:val="center" w:pos="4680"/>
        <w:tab w:val="right" w:pos="9360"/>
      </w:tabs>
    </w:pPr>
  </w:style>
  <w:style w:type="character" w:customStyle="1" w:styleId="FooterChar">
    <w:name w:val="Footer Char"/>
    <w:basedOn w:val="DefaultParagraphFont"/>
    <w:link w:val="Footer"/>
    <w:uiPriority w:val="99"/>
    <w:rsid w:val="00DB1E6B"/>
  </w:style>
  <w:style w:type="paragraph" w:styleId="ListParagraph">
    <w:name w:val="List Paragraph"/>
    <w:basedOn w:val="Normal"/>
    <w:uiPriority w:val="34"/>
    <w:qFormat/>
    <w:rsid w:val="00BE0CBE"/>
    <w:pPr>
      <w:ind w:left="720"/>
      <w:contextualSpacing/>
    </w:pPr>
  </w:style>
  <w:style w:type="character" w:styleId="Hyperlink">
    <w:name w:val="Hyperlink"/>
    <w:basedOn w:val="DefaultParagraphFont"/>
    <w:uiPriority w:val="99"/>
    <w:unhideWhenUsed/>
    <w:rsid w:val="00012E91"/>
    <w:rPr>
      <w:color w:val="0563C1" w:themeColor="hyperlink"/>
      <w:u w:val="single"/>
    </w:rPr>
  </w:style>
  <w:style w:type="character" w:customStyle="1" w:styleId="UnresolvedMention1">
    <w:name w:val="Unresolved Mention1"/>
    <w:basedOn w:val="DefaultParagraphFont"/>
    <w:uiPriority w:val="99"/>
    <w:rsid w:val="00012E91"/>
    <w:rPr>
      <w:color w:val="808080"/>
      <w:shd w:val="clear" w:color="auto" w:fill="E6E6E6"/>
    </w:rPr>
  </w:style>
  <w:style w:type="character" w:styleId="CommentReference">
    <w:name w:val="annotation reference"/>
    <w:basedOn w:val="DefaultParagraphFont"/>
    <w:uiPriority w:val="99"/>
    <w:semiHidden/>
    <w:unhideWhenUsed/>
    <w:rsid w:val="00991C43"/>
    <w:rPr>
      <w:sz w:val="16"/>
      <w:szCs w:val="16"/>
    </w:rPr>
  </w:style>
  <w:style w:type="paragraph" w:styleId="CommentText">
    <w:name w:val="annotation text"/>
    <w:basedOn w:val="Normal"/>
    <w:link w:val="CommentTextChar"/>
    <w:uiPriority w:val="99"/>
    <w:unhideWhenUsed/>
    <w:rsid w:val="00991C43"/>
    <w:rPr>
      <w:sz w:val="20"/>
      <w:szCs w:val="20"/>
    </w:rPr>
  </w:style>
  <w:style w:type="character" w:customStyle="1" w:styleId="CommentTextChar">
    <w:name w:val="Comment Text Char"/>
    <w:basedOn w:val="DefaultParagraphFont"/>
    <w:link w:val="CommentText"/>
    <w:uiPriority w:val="99"/>
    <w:rsid w:val="00991C43"/>
    <w:rPr>
      <w:sz w:val="20"/>
      <w:szCs w:val="20"/>
    </w:rPr>
  </w:style>
  <w:style w:type="paragraph" w:styleId="CommentSubject">
    <w:name w:val="annotation subject"/>
    <w:basedOn w:val="CommentText"/>
    <w:next w:val="CommentText"/>
    <w:link w:val="CommentSubjectChar"/>
    <w:uiPriority w:val="99"/>
    <w:semiHidden/>
    <w:unhideWhenUsed/>
    <w:rsid w:val="00991C43"/>
    <w:rPr>
      <w:b/>
      <w:bCs/>
    </w:rPr>
  </w:style>
  <w:style w:type="character" w:customStyle="1" w:styleId="CommentSubjectChar">
    <w:name w:val="Comment Subject Char"/>
    <w:basedOn w:val="CommentTextChar"/>
    <w:link w:val="CommentSubject"/>
    <w:uiPriority w:val="99"/>
    <w:semiHidden/>
    <w:rsid w:val="00991C43"/>
    <w:rPr>
      <w:b/>
      <w:bCs/>
      <w:sz w:val="20"/>
      <w:szCs w:val="20"/>
    </w:rPr>
  </w:style>
  <w:style w:type="paragraph" w:styleId="BalloonText">
    <w:name w:val="Balloon Text"/>
    <w:basedOn w:val="Normal"/>
    <w:link w:val="BalloonTextChar"/>
    <w:uiPriority w:val="99"/>
    <w:semiHidden/>
    <w:unhideWhenUsed/>
    <w:rsid w:val="00991C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C43"/>
    <w:rPr>
      <w:rFonts w:ascii="Times New Roman" w:hAnsi="Times New Roman" w:cs="Times New Roman"/>
      <w:sz w:val="18"/>
      <w:szCs w:val="18"/>
    </w:rPr>
  </w:style>
  <w:style w:type="character" w:styleId="PageNumber">
    <w:name w:val="page number"/>
    <w:basedOn w:val="DefaultParagraphFont"/>
    <w:uiPriority w:val="99"/>
    <w:semiHidden/>
    <w:unhideWhenUsed/>
    <w:rsid w:val="00BE11EE"/>
  </w:style>
  <w:style w:type="paragraph" w:customStyle="1" w:styleId="Default">
    <w:name w:val="Default"/>
    <w:rsid w:val="007F58C7"/>
    <w:pPr>
      <w:autoSpaceDE w:val="0"/>
      <w:autoSpaceDN w:val="0"/>
      <w:adjustRightInd w:val="0"/>
    </w:pPr>
    <w:rPr>
      <w:rFonts w:ascii="Avenir Book" w:hAnsi="Avenir Book" w:cs="Avenir Book"/>
      <w:color w:val="000000"/>
    </w:rPr>
  </w:style>
  <w:style w:type="character" w:styleId="FollowedHyperlink">
    <w:name w:val="FollowedHyperlink"/>
    <w:basedOn w:val="DefaultParagraphFont"/>
    <w:uiPriority w:val="99"/>
    <w:semiHidden/>
    <w:unhideWhenUsed/>
    <w:rsid w:val="004F63E0"/>
    <w:rPr>
      <w:color w:val="954F72" w:themeColor="followedHyperlink"/>
      <w:u w:val="single"/>
    </w:rPr>
  </w:style>
  <w:style w:type="character" w:styleId="UnresolvedMention">
    <w:name w:val="Unresolved Mention"/>
    <w:basedOn w:val="DefaultParagraphFont"/>
    <w:uiPriority w:val="99"/>
    <w:rsid w:val="001D0622"/>
    <w:rPr>
      <w:color w:val="808080"/>
      <w:shd w:val="clear" w:color="auto" w:fill="E6E6E6"/>
    </w:rPr>
  </w:style>
  <w:style w:type="paragraph" w:styleId="Revision">
    <w:name w:val="Revision"/>
    <w:hidden/>
    <w:uiPriority w:val="99"/>
    <w:semiHidden/>
    <w:rsid w:val="00880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9651">
      <w:bodyDiv w:val="1"/>
      <w:marLeft w:val="0"/>
      <w:marRight w:val="0"/>
      <w:marTop w:val="0"/>
      <w:marBottom w:val="0"/>
      <w:divBdr>
        <w:top w:val="none" w:sz="0" w:space="0" w:color="auto"/>
        <w:left w:val="none" w:sz="0" w:space="0" w:color="auto"/>
        <w:bottom w:val="none" w:sz="0" w:space="0" w:color="auto"/>
        <w:right w:val="none" w:sz="0" w:space="0" w:color="auto"/>
      </w:divBdr>
      <w:divsChild>
        <w:div w:id="1186288904">
          <w:marLeft w:val="0"/>
          <w:marRight w:val="0"/>
          <w:marTop w:val="0"/>
          <w:marBottom w:val="0"/>
          <w:divBdr>
            <w:top w:val="none" w:sz="0" w:space="0" w:color="auto"/>
            <w:left w:val="none" w:sz="0" w:space="0" w:color="auto"/>
            <w:bottom w:val="none" w:sz="0" w:space="0" w:color="auto"/>
            <w:right w:val="none" w:sz="0" w:space="0" w:color="auto"/>
          </w:divBdr>
        </w:div>
        <w:div w:id="885290628">
          <w:marLeft w:val="0"/>
          <w:marRight w:val="0"/>
          <w:marTop w:val="0"/>
          <w:marBottom w:val="0"/>
          <w:divBdr>
            <w:top w:val="none" w:sz="0" w:space="0" w:color="auto"/>
            <w:left w:val="none" w:sz="0" w:space="0" w:color="auto"/>
            <w:bottom w:val="none" w:sz="0" w:space="0" w:color="auto"/>
            <w:right w:val="none" w:sz="0" w:space="0" w:color="auto"/>
          </w:divBdr>
        </w:div>
        <w:div w:id="1471051454">
          <w:marLeft w:val="0"/>
          <w:marRight w:val="0"/>
          <w:marTop w:val="0"/>
          <w:marBottom w:val="0"/>
          <w:divBdr>
            <w:top w:val="none" w:sz="0" w:space="0" w:color="auto"/>
            <w:left w:val="none" w:sz="0" w:space="0" w:color="auto"/>
            <w:bottom w:val="none" w:sz="0" w:space="0" w:color="auto"/>
            <w:right w:val="none" w:sz="0" w:space="0" w:color="auto"/>
          </w:divBdr>
        </w:div>
        <w:div w:id="113136171">
          <w:marLeft w:val="0"/>
          <w:marRight w:val="0"/>
          <w:marTop w:val="0"/>
          <w:marBottom w:val="0"/>
          <w:divBdr>
            <w:top w:val="none" w:sz="0" w:space="0" w:color="auto"/>
            <w:left w:val="none" w:sz="0" w:space="0" w:color="auto"/>
            <w:bottom w:val="none" w:sz="0" w:space="0" w:color="auto"/>
            <w:right w:val="none" w:sz="0" w:space="0" w:color="auto"/>
          </w:divBdr>
        </w:div>
        <w:div w:id="1308123343">
          <w:marLeft w:val="0"/>
          <w:marRight w:val="0"/>
          <w:marTop w:val="0"/>
          <w:marBottom w:val="0"/>
          <w:divBdr>
            <w:top w:val="none" w:sz="0" w:space="0" w:color="auto"/>
            <w:left w:val="none" w:sz="0" w:space="0" w:color="auto"/>
            <w:bottom w:val="none" w:sz="0" w:space="0" w:color="auto"/>
            <w:right w:val="none" w:sz="0" w:space="0" w:color="auto"/>
          </w:divBdr>
        </w:div>
      </w:divsChild>
    </w:div>
    <w:div w:id="434251482">
      <w:bodyDiv w:val="1"/>
      <w:marLeft w:val="0"/>
      <w:marRight w:val="0"/>
      <w:marTop w:val="0"/>
      <w:marBottom w:val="0"/>
      <w:divBdr>
        <w:top w:val="none" w:sz="0" w:space="0" w:color="auto"/>
        <w:left w:val="none" w:sz="0" w:space="0" w:color="auto"/>
        <w:bottom w:val="none" w:sz="0" w:space="0" w:color="auto"/>
        <w:right w:val="none" w:sz="0" w:space="0" w:color="auto"/>
      </w:divBdr>
    </w:div>
    <w:div w:id="719088533">
      <w:bodyDiv w:val="1"/>
      <w:marLeft w:val="0"/>
      <w:marRight w:val="0"/>
      <w:marTop w:val="0"/>
      <w:marBottom w:val="0"/>
      <w:divBdr>
        <w:top w:val="none" w:sz="0" w:space="0" w:color="auto"/>
        <w:left w:val="none" w:sz="0" w:space="0" w:color="auto"/>
        <w:bottom w:val="none" w:sz="0" w:space="0" w:color="auto"/>
        <w:right w:val="none" w:sz="0" w:space="0" w:color="auto"/>
      </w:divBdr>
    </w:div>
    <w:div w:id="1085225798">
      <w:bodyDiv w:val="1"/>
      <w:marLeft w:val="0"/>
      <w:marRight w:val="0"/>
      <w:marTop w:val="0"/>
      <w:marBottom w:val="0"/>
      <w:divBdr>
        <w:top w:val="none" w:sz="0" w:space="0" w:color="auto"/>
        <w:left w:val="none" w:sz="0" w:space="0" w:color="auto"/>
        <w:bottom w:val="none" w:sz="0" w:space="0" w:color="auto"/>
        <w:right w:val="none" w:sz="0" w:space="0" w:color="auto"/>
      </w:divBdr>
      <w:divsChild>
        <w:div w:id="355086010">
          <w:marLeft w:val="0"/>
          <w:marRight w:val="0"/>
          <w:marTop w:val="0"/>
          <w:marBottom w:val="0"/>
          <w:divBdr>
            <w:top w:val="none" w:sz="0" w:space="0" w:color="auto"/>
            <w:left w:val="none" w:sz="0" w:space="0" w:color="auto"/>
            <w:bottom w:val="none" w:sz="0" w:space="0" w:color="auto"/>
            <w:right w:val="none" w:sz="0" w:space="0" w:color="auto"/>
          </w:divBdr>
        </w:div>
        <w:div w:id="1032612491">
          <w:marLeft w:val="0"/>
          <w:marRight w:val="0"/>
          <w:marTop w:val="0"/>
          <w:marBottom w:val="0"/>
          <w:divBdr>
            <w:top w:val="none" w:sz="0" w:space="0" w:color="auto"/>
            <w:left w:val="none" w:sz="0" w:space="0" w:color="auto"/>
            <w:bottom w:val="none" w:sz="0" w:space="0" w:color="auto"/>
            <w:right w:val="none" w:sz="0" w:space="0" w:color="auto"/>
          </w:divBdr>
        </w:div>
        <w:div w:id="131598595">
          <w:marLeft w:val="0"/>
          <w:marRight w:val="0"/>
          <w:marTop w:val="0"/>
          <w:marBottom w:val="0"/>
          <w:divBdr>
            <w:top w:val="none" w:sz="0" w:space="0" w:color="auto"/>
            <w:left w:val="none" w:sz="0" w:space="0" w:color="auto"/>
            <w:bottom w:val="none" w:sz="0" w:space="0" w:color="auto"/>
            <w:right w:val="none" w:sz="0" w:space="0" w:color="auto"/>
          </w:divBdr>
        </w:div>
        <w:div w:id="1027683482">
          <w:marLeft w:val="0"/>
          <w:marRight w:val="0"/>
          <w:marTop w:val="0"/>
          <w:marBottom w:val="0"/>
          <w:divBdr>
            <w:top w:val="none" w:sz="0" w:space="0" w:color="auto"/>
            <w:left w:val="none" w:sz="0" w:space="0" w:color="auto"/>
            <w:bottom w:val="none" w:sz="0" w:space="0" w:color="auto"/>
            <w:right w:val="none" w:sz="0" w:space="0" w:color="auto"/>
          </w:divBdr>
        </w:div>
        <w:div w:id="204754434">
          <w:marLeft w:val="0"/>
          <w:marRight w:val="0"/>
          <w:marTop w:val="0"/>
          <w:marBottom w:val="0"/>
          <w:divBdr>
            <w:top w:val="none" w:sz="0" w:space="0" w:color="auto"/>
            <w:left w:val="none" w:sz="0" w:space="0" w:color="auto"/>
            <w:bottom w:val="none" w:sz="0" w:space="0" w:color="auto"/>
            <w:right w:val="none" w:sz="0" w:space="0" w:color="auto"/>
          </w:divBdr>
        </w:div>
      </w:divsChild>
    </w:div>
    <w:div w:id="1403988541">
      <w:bodyDiv w:val="1"/>
      <w:marLeft w:val="0"/>
      <w:marRight w:val="0"/>
      <w:marTop w:val="0"/>
      <w:marBottom w:val="0"/>
      <w:divBdr>
        <w:top w:val="none" w:sz="0" w:space="0" w:color="auto"/>
        <w:left w:val="none" w:sz="0" w:space="0" w:color="auto"/>
        <w:bottom w:val="none" w:sz="0" w:space="0" w:color="auto"/>
        <w:right w:val="none" w:sz="0" w:space="0" w:color="auto"/>
      </w:divBdr>
    </w:div>
    <w:div w:id="1545752783">
      <w:bodyDiv w:val="1"/>
      <w:marLeft w:val="0"/>
      <w:marRight w:val="0"/>
      <w:marTop w:val="0"/>
      <w:marBottom w:val="0"/>
      <w:divBdr>
        <w:top w:val="none" w:sz="0" w:space="0" w:color="auto"/>
        <w:left w:val="none" w:sz="0" w:space="0" w:color="auto"/>
        <w:bottom w:val="none" w:sz="0" w:space="0" w:color="auto"/>
        <w:right w:val="none" w:sz="0" w:space="0" w:color="auto"/>
      </w:divBdr>
    </w:div>
    <w:div w:id="1909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dscapeconservation.org/wp-content/uploads/2017/12/Catalyst-Fund_2020Guidance-Document_FINAL.docx" TargetMode="External"/><Relationship Id="rId13" Type="http://schemas.openxmlformats.org/officeDocument/2006/relationships/hyperlink" Target="mailto:jonathan@landscapeconservation.org?subject=Catalyst%20Fund%20Pre-Proposal" TargetMode="External"/><Relationship Id="rId18" Type="http://schemas.openxmlformats.org/officeDocument/2006/relationships/hyperlink" Target="https://zoom.us/webinar/register/WN_0jh4Mj4SQD-NiTQHGuKOHw"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jonathan@landscapeconservation.org" TargetMode="External"/><Relationship Id="rId7" Type="http://schemas.openxmlformats.org/officeDocument/2006/relationships/hyperlink" Target="http://landscapeconservation.org/wp-content/uploads/2017/12/Catalyst-Fund_2020Guidance-Document_FINAL.docx" TargetMode="External"/><Relationship Id="rId12" Type="http://schemas.openxmlformats.org/officeDocument/2006/relationships/hyperlink" Target="http://landscapeconservation.org/wp-content/uploads/2017/12/CatalystFund_IndigenousLed-Partnerships_PreProposal_2020word-form_FINAL.docx" TargetMode="External"/><Relationship Id="rId17" Type="http://schemas.openxmlformats.org/officeDocument/2006/relationships/hyperlink" Target="http://landscapeconservation.org/wp-content/uploads/2017/12/Catalyst-Fund_2020Guidance-Document_FINAL.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andscapeconservation.org/wp-content/uploads/2017/12/Catalyst-Fund_RFP_2020_FINAL.docx" TargetMode="External"/><Relationship Id="rId20" Type="http://schemas.openxmlformats.org/officeDocument/2006/relationships/hyperlink" Target="http://landscapeconservation.org/catalyst-fu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nathan@landscapeconservation.org" TargetMode="External"/><Relationship Id="rId24" Type="http://schemas.openxmlformats.org/officeDocument/2006/relationships/hyperlink" Target="http://largelandscapes.org/" TargetMode="External"/><Relationship Id="rId5" Type="http://schemas.openxmlformats.org/officeDocument/2006/relationships/footnotes" Target="footnotes.xml"/><Relationship Id="rId15" Type="http://schemas.openxmlformats.org/officeDocument/2006/relationships/hyperlink" Target="mailto:jonathan@landscapeconservation.org" TargetMode="External"/><Relationship Id="rId23" Type="http://schemas.openxmlformats.org/officeDocument/2006/relationships/hyperlink" Target="http://landscapeconservation.org/about/people/coordinating-committee/" TargetMode="External"/><Relationship Id="rId28" Type="http://schemas.openxmlformats.org/officeDocument/2006/relationships/theme" Target="theme/theme1.xml"/><Relationship Id="rId10" Type="http://schemas.openxmlformats.org/officeDocument/2006/relationships/hyperlink" Target="https://www.grantinterface.com/Home/Logon?urlkey=NLCgrants" TargetMode="External"/><Relationship Id="rId19" Type="http://schemas.openxmlformats.org/officeDocument/2006/relationships/hyperlink" Target="https://zoom.us/webinar/register/WN_-Z7K4MKoT6yrR4-bVr9f5w" TargetMode="External"/><Relationship Id="rId4" Type="http://schemas.openxmlformats.org/officeDocument/2006/relationships/webSettings" Target="webSettings.xml"/><Relationship Id="rId9" Type="http://schemas.openxmlformats.org/officeDocument/2006/relationships/hyperlink" Target="http://landscapeconservation.org/wp-content/uploads/2017/12/Catalyst-Fund_2020Guidance-Document_FINAL.docx" TargetMode="External"/><Relationship Id="rId14" Type="http://schemas.openxmlformats.org/officeDocument/2006/relationships/hyperlink" Target="http://landscapeconservation.org/wp-content/uploads/2017/12/Catalyst-Fund_RFP_2020_FINAL.docx" TargetMode="External"/><Relationship Id="rId22" Type="http://schemas.openxmlformats.org/officeDocument/2006/relationships/hyperlink" Target="http://landscapeconservation.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Jonathan@landscapeconservation.org" TargetMode="External"/><Relationship Id="rId2" Type="http://schemas.openxmlformats.org/officeDocument/2006/relationships/hyperlink" Target="mailto:Emily@landscapeconservation.or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Peterson</dc:creator>
  <cp:keywords/>
  <dc:description/>
  <cp:lastModifiedBy>Jonathan Peterson</cp:lastModifiedBy>
  <cp:revision>2</cp:revision>
  <cp:lastPrinted>2020-02-03T16:03:00Z</cp:lastPrinted>
  <dcterms:created xsi:type="dcterms:W3CDTF">2020-02-03T19:05:00Z</dcterms:created>
  <dcterms:modified xsi:type="dcterms:W3CDTF">2020-02-03T19:05:00Z</dcterms:modified>
</cp:coreProperties>
</file>